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D9A4F9" w14:textId="77777777" w:rsidR="00345B15" w:rsidRPr="00F97887" w:rsidRDefault="00345B15" w:rsidP="00BA4345">
      <w:pPr>
        <w:pStyle w:val="Heading1"/>
        <w:rPr>
          <w:color w:val="auto"/>
        </w:rPr>
      </w:pPr>
      <w:r w:rsidRPr="00F97887">
        <w:rPr>
          <w:color w:val="auto"/>
        </w:rPr>
        <w:t>Narrative</w:t>
      </w:r>
    </w:p>
    <w:p w14:paraId="7AD9A4FA" w14:textId="14E50774" w:rsidR="008E2B75" w:rsidRPr="00F97887" w:rsidRDefault="00436475" w:rsidP="00BA4345">
      <w:pPr>
        <w:pStyle w:val="Subtitle"/>
        <w:rPr>
          <w:color w:val="auto"/>
        </w:rPr>
      </w:pPr>
      <w:r w:rsidRPr="00F97887">
        <w:rPr>
          <w:color w:val="auto"/>
        </w:rPr>
        <w:t>Purpose Area</w:t>
      </w:r>
      <w:r w:rsidR="00E93182" w:rsidRPr="00F97887">
        <w:rPr>
          <w:color w:val="auto"/>
        </w:rPr>
        <w:t xml:space="preserve"> #</w:t>
      </w:r>
      <w:r w:rsidR="00415D3E" w:rsidRPr="00F97887">
        <w:rPr>
          <w:color w:val="auto"/>
        </w:rPr>
        <w:t>4</w:t>
      </w:r>
      <w:r w:rsidRPr="00F97887">
        <w:rPr>
          <w:color w:val="auto"/>
        </w:rPr>
        <w:t xml:space="preserve"> Narrative (1</w:t>
      </w:r>
      <w:r w:rsidR="004A4DA0">
        <w:rPr>
          <w:color w:val="auto"/>
        </w:rPr>
        <w:t>0</w:t>
      </w:r>
      <w:r w:rsidR="00B4660A">
        <w:rPr>
          <w:color w:val="auto"/>
        </w:rPr>
        <w:t>–</w:t>
      </w:r>
      <w:r w:rsidR="00FE757C">
        <w:rPr>
          <w:color w:val="auto"/>
        </w:rPr>
        <w:t xml:space="preserve">15 </w:t>
      </w:r>
      <w:r w:rsidRPr="00F97887">
        <w:rPr>
          <w:color w:val="auto"/>
        </w:rPr>
        <w:t>page limit including template text</w:t>
      </w:r>
      <w:r w:rsidR="00167074" w:rsidRPr="00F97887">
        <w:rPr>
          <w:color w:val="auto"/>
        </w:rPr>
        <w:t>;</w:t>
      </w:r>
      <w:r w:rsidR="00E93182" w:rsidRPr="00F97887">
        <w:rPr>
          <w:color w:val="auto"/>
        </w:rPr>
        <w:t xml:space="preserve"> answers should be double</w:t>
      </w:r>
      <w:r w:rsidR="004050E4" w:rsidRPr="00F97887">
        <w:rPr>
          <w:color w:val="auto"/>
        </w:rPr>
        <w:t>-</w:t>
      </w:r>
      <w:r w:rsidR="00E93182" w:rsidRPr="00F97887">
        <w:rPr>
          <w:color w:val="auto"/>
        </w:rPr>
        <w:t>spaced</w:t>
      </w:r>
      <w:r w:rsidRPr="00F97887">
        <w:rPr>
          <w:color w:val="auto"/>
        </w:rPr>
        <w:t>)</w:t>
      </w:r>
    </w:p>
    <w:p w14:paraId="58C722C0" w14:textId="3D1A1D7D" w:rsidR="00F9418E" w:rsidRPr="00F97887" w:rsidRDefault="00F9418E" w:rsidP="00F9418E">
      <w:pPr>
        <w:pStyle w:val="ListNumber"/>
      </w:pPr>
      <w:r w:rsidRPr="00F97887">
        <w:t xml:space="preserve">Describe current or previous efforts to address the problem(s) </w:t>
      </w:r>
      <w:r w:rsidR="009D2283">
        <w:t xml:space="preserve">you </w:t>
      </w:r>
      <w:r w:rsidRPr="00F97887">
        <w:t>identifi</w:t>
      </w:r>
      <w:r w:rsidR="009D2283">
        <w:t>ed in the Tribal Community and Justice Profile</w:t>
      </w:r>
      <w:r w:rsidRPr="00F97887">
        <w:t xml:space="preserve"> and state whether they were effective.</w:t>
      </w:r>
    </w:p>
    <w:p w14:paraId="6A8CFC6D" w14:textId="533A57A1" w:rsidR="00F9418E" w:rsidRPr="00F97887" w:rsidRDefault="00F9418E" w:rsidP="00F9418E">
      <w:pPr>
        <w:pStyle w:val="ListNumber"/>
      </w:pPr>
      <w:r w:rsidRPr="00F97887">
        <w:t xml:space="preserve">Describe any current gaps in services related to the problem(s) </w:t>
      </w:r>
      <w:r w:rsidR="009D2283">
        <w:t xml:space="preserve">you </w:t>
      </w:r>
      <w:r w:rsidRPr="00F97887">
        <w:t xml:space="preserve">identified in </w:t>
      </w:r>
      <w:r w:rsidR="009D2283">
        <w:t>the Tribal Community and Justice Profile</w:t>
      </w:r>
      <w:r w:rsidRPr="00F97887">
        <w:t xml:space="preserve"> that will be addressed through this grant application.</w:t>
      </w:r>
    </w:p>
    <w:p w14:paraId="3DBCC69A" w14:textId="77777777" w:rsidR="00F9418E" w:rsidRDefault="00F9418E" w:rsidP="00F9418E">
      <w:pPr>
        <w:pStyle w:val="ListNumber"/>
      </w:pPr>
      <w:r w:rsidRPr="00F97887">
        <w:t>Explain how your tribe identified and prioritized the problem(s) described above to be addressed through this grant funding.</w:t>
      </w:r>
    </w:p>
    <w:p w14:paraId="0E1BD618" w14:textId="77777777" w:rsidR="00F9418E" w:rsidRPr="00EA1737" w:rsidRDefault="00F9418E" w:rsidP="00F9418E">
      <w:pPr>
        <w:pStyle w:val="ListNumber"/>
      </w:pPr>
      <w:r>
        <w:t>Demonstrate that your tribe has completed a planning process that supports the need for renovation or expansion funding under TJSIP. Applicants must certify the extent of planning completed and present all relevant documents related to the completed planning activities with their application. Applicants that have completed a formal or structured justice system planning process, such as the BJA Planning Alternatives and Correctional Institutions for Indian Country or the National Institute of Corrections Planning of New Institutions process, should attach documentation such as a master plan or needs assessment to receive priority consideration for funding under the TJSIP purpose area.</w:t>
      </w:r>
    </w:p>
    <w:p w14:paraId="5CF10985" w14:textId="77777777" w:rsidR="00F9418E" w:rsidRPr="00F97887" w:rsidRDefault="00F9418E" w:rsidP="00F9418E">
      <w:pPr>
        <w:pStyle w:val="ListNumber"/>
      </w:pPr>
      <w:r w:rsidRPr="00F97887">
        <w:t xml:space="preserve">Describe the proposed grant-funded program </w:t>
      </w:r>
      <w:r>
        <w:t xml:space="preserve">and how it </w:t>
      </w:r>
      <w:r w:rsidRPr="00F97887">
        <w:t>will address the identified problems.</w:t>
      </w:r>
    </w:p>
    <w:p w14:paraId="26071300" w14:textId="09815BF0" w:rsidR="00F9418E" w:rsidRPr="00F97887" w:rsidRDefault="00F9418E" w:rsidP="00F9418E">
      <w:pPr>
        <w:pStyle w:val="ListNumber"/>
      </w:pPr>
      <w:r w:rsidRPr="00F97887">
        <w:t xml:space="preserve">For each identified problem in item #1, identify the specific goals and objectives of the proposal that will be accomplished in </w:t>
      </w:r>
      <w:r w:rsidR="0019470D">
        <w:t>60</w:t>
      </w:r>
      <w:r w:rsidR="0019470D" w:rsidRPr="00F97887">
        <w:t xml:space="preserve"> </w:t>
      </w:r>
      <w:r w:rsidRPr="00F97887">
        <w:t>months. Provide details about the specific tasks and activities necessary to accomplish each goal and objective.</w:t>
      </w:r>
    </w:p>
    <w:p w14:paraId="7870BF1D" w14:textId="06D2F97F" w:rsidR="00F9418E" w:rsidRPr="00F97887" w:rsidRDefault="00F9418E" w:rsidP="00F9418E">
      <w:pPr>
        <w:pStyle w:val="ListNumber"/>
      </w:pPr>
      <w:r w:rsidRPr="00F97887">
        <w:t>Describe the management structure, staffing, and in-house or contracted capacity to complete each of the proposed projects and any organizational changes that may result if funding is awarded. Include detailed information about existing resources within the tribe and the community that will he</w:t>
      </w:r>
      <w:r>
        <w:t>lp make this project a success.</w:t>
      </w:r>
    </w:p>
    <w:p w14:paraId="56F05346" w14:textId="247A358B" w:rsidR="00AB4261" w:rsidRDefault="00F9418E" w:rsidP="00F9418E">
      <w:pPr>
        <w:pStyle w:val="ListNumber"/>
        <w:rPr>
          <w:rStyle w:val="Emphasis"/>
        </w:rPr>
      </w:pPr>
      <w:r w:rsidRPr="00F97887">
        <w:t xml:space="preserve">Identify current government and community initiatives that complement or coordinate with the proposal and any partnerships that will be created or enhanced as a result of funding. Describe the roles of each identified partner. </w:t>
      </w:r>
      <w:r w:rsidRPr="00F97887">
        <w:rPr>
          <w:rStyle w:val="Emphasis"/>
        </w:rPr>
        <w:t xml:space="preserve">Examples may be advisory boards, </w:t>
      </w:r>
      <w:r w:rsidR="00147EA9">
        <w:rPr>
          <w:rStyle w:val="Emphasis"/>
        </w:rPr>
        <w:t>t</w:t>
      </w:r>
      <w:r w:rsidRPr="00F97887">
        <w:rPr>
          <w:rStyle w:val="Emphasis"/>
        </w:rPr>
        <w:t xml:space="preserve">ribal </w:t>
      </w:r>
      <w:r w:rsidR="00147EA9">
        <w:rPr>
          <w:rStyle w:val="Emphasis"/>
        </w:rPr>
        <w:t>l</w:t>
      </w:r>
      <w:r w:rsidRPr="00F97887">
        <w:rPr>
          <w:rStyle w:val="Emphasis"/>
        </w:rPr>
        <w:t>eaders, nonprofits, private organizations, regional relationships, etc</w:t>
      </w:r>
      <w:r w:rsidR="00B4660A">
        <w:rPr>
          <w:rStyle w:val="Emphasis"/>
        </w:rPr>
        <w:t>.</w:t>
      </w:r>
      <w:r w:rsidR="00AB4261">
        <w:rPr>
          <w:rStyle w:val="Emphasis"/>
        </w:rPr>
        <w:br w:type="page"/>
      </w:r>
    </w:p>
    <w:p w14:paraId="4FD02D45" w14:textId="64DF4905" w:rsidR="00F9418E" w:rsidRPr="00F97887" w:rsidRDefault="00F9418E" w:rsidP="00F9418E">
      <w:pPr>
        <w:pStyle w:val="ListNumber"/>
      </w:pPr>
      <w:r w:rsidRPr="00F97887">
        <w:lastRenderedPageBreak/>
        <w:t xml:space="preserve">Describe how </w:t>
      </w:r>
      <w:r w:rsidR="0019470D">
        <w:t xml:space="preserve">project </w:t>
      </w:r>
      <w:r w:rsidRPr="00F97887">
        <w:t>success will be determined and measured. Describe how data will be collected and assessed to measure the impact of proposed efforts.</w:t>
      </w:r>
    </w:p>
    <w:p w14:paraId="0065A303" w14:textId="77777777" w:rsidR="00F9418E" w:rsidRPr="00F97887" w:rsidRDefault="00F9418E" w:rsidP="00AD2E1A">
      <w:pPr>
        <w:pStyle w:val="ListNumber"/>
        <w:numPr>
          <w:ilvl w:val="2"/>
          <w:numId w:val="31"/>
        </w:numPr>
      </w:pPr>
      <w:r w:rsidRPr="00F97887">
        <w:t>What will be measured?</w:t>
      </w:r>
    </w:p>
    <w:p w14:paraId="562B4FA1" w14:textId="77777777" w:rsidR="00F9418E" w:rsidRPr="00F97887" w:rsidRDefault="00F9418E" w:rsidP="00AD2E1A">
      <w:pPr>
        <w:pStyle w:val="ListNumber"/>
        <w:numPr>
          <w:ilvl w:val="2"/>
          <w:numId w:val="31"/>
        </w:numPr>
      </w:pPr>
      <w:r w:rsidRPr="00F97887">
        <w:t>How will data be collected?</w:t>
      </w:r>
    </w:p>
    <w:p w14:paraId="569AAD67" w14:textId="77777777" w:rsidR="00F9418E" w:rsidRPr="00F97887" w:rsidRDefault="00F9418E" w:rsidP="00AD2E1A">
      <w:pPr>
        <w:pStyle w:val="ListNumber"/>
        <w:numPr>
          <w:ilvl w:val="2"/>
          <w:numId w:val="31"/>
        </w:numPr>
      </w:pPr>
      <w:r w:rsidRPr="00F97887">
        <w:t>Who is responsible for collecting the data?</w:t>
      </w:r>
    </w:p>
    <w:p w14:paraId="06FB2F73" w14:textId="77777777" w:rsidR="00F9418E" w:rsidRPr="00F97887" w:rsidRDefault="00F9418E" w:rsidP="00AD2E1A">
      <w:pPr>
        <w:pStyle w:val="ListNumber"/>
        <w:numPr>
          <w:ilvl w:val="2"/>
          <w:numId w:val="31"/>
        </w:numPr>
      </w:pPr>
      <w:r w:rsidRPr="00F97887">
        <w:t>How is success defined?</w:t>
      </w:r>
    </w:p>
    <w:p w14:paraId="6D57F8E2" w14:textId="77777777" w:rsidR="00F9418E" w:rsidRPr="00F97887" w:rsidRDefault="00F9418E" w:rsidP="00F9418E">
      <w:pPr>
        <w:pStyle w:val="ListNumber"/>
      </w:pPr>
      <w:r w:rsidRPr="00F97887">
        <w:t>Describe how evaluation, collaborative partnerships, or other methods will be used to leverage ongoing resources and facilitate a long-term strategy to sustain the project when the federal grant ends.</w:t>
      </w:r>
    </w:p>
    <w:p w14:paraId="62F3F973" w14:textId="51D2AEBA" w:rsidR="00F9418E" w:rsidRPr="00F97887" w:rsidRDefault="00F9418E" w:rsidP="00AD2E1A">
      <w:pPr>
        <w:pStyle w:val="ListNumber"/>
        <w:numPr>
          <w:ilvl w:val="2"/>
          <w:numId w:val="31"/>
        </w:numPr>
      </w:pPr>
      <w:r w:rsidRPr="00F97887">
        <w:t xml:space="preserve">Describe any challenges you anticipate in sustaining </w:t>
      </w:r>
      <w:r w:rsidR="0016799B">
        <w:t>operations of your facility</w:t>
      </w:r>
      <w:r w:rsidRPr="00F97887">
        <w:t>.</w:t>
      </w:r>
    </w:p>
    <w:p w14:paraId="44B59AA7" w14:textId="6B450DBE" w:rsidR="00F9418E" w:rsidRDefault="00FF593A" w:rsidP="00AD2E1A">
      <w:pPr>
        <w:pStyle w:val="ListNumber"/>
        <w:numPr>
          <w:ilvl w:val="2"/>
          <w:numId w:val="31"/>
        </w:numPr>
      </w:pPr>
      <w:r>
        <w:t>Discuss the nature and type of federal funding that you</w:t>
      </w:r>
      <w:r w:rsidR="00EE7369">
        <w:t>r tribe</w:t>
      </w:r>
      <w:r>
        <w:t xml:space="preserve"> receive</w:t>
      </w:r>
      <w:r w:rsidR="00EE7369">
        <w:t>s</w:t>
      </w:r>
      <w:r>
        <w:t xml:space="preserve"> to meet current facility operations and maintenance needs</w:t>
      </w:r>
      <w:r w:rsidR="00EE7369">
        <w:t>, if applicable.</w:t>
      </w:r>
      <w:r w:rsidR="00603D18">
        <w:t xml:space="preserve"> </w:t>
      </w:r>
      <w:r w:rsidR="00F9418E" w:rsidRPr="00F97887">
        <w:t xml:space="preserve">If your tribe will be requesting </w:t>
      </w:r>
      <w:r w:rsidR="00F9418E">
        <w:t xml:space="preserve">assistance from </w:t>
      </w:r>
      <w:r w:rsidR="009A0BBA">
        <w:t xml:space="preserve">federal agencies such as </w:t>
      </w:r>
      <w:r w:rsidR="00F9418E">
        <w:t xml:space="preserve">the </w:t>
      </w:r>
      <w:r w:rsidR="00F9418E" w:rsidRPr="00F97887">
        <w:t>Bureau of Indian Affairs (BIA)</w:t>
      </w:r>
      <w:r w:rsidR="009A0BBA">
        <w:t>, Indian Health Services</w:t>
      </w:r>
      <w:r w:rsidR="00603D18">
        <w:t>,</w:t>
      </w:r>
      <w:r w:rsidR="00F9418E">
        <w:t xml:space="preserve"> or another agency</w:t>
      </w:r>
      <w:r w:rsidR="00F9418E" w:rsidRPr="00F97887">
        <w:t xml:space="preserve"> to meet facility operations and maintenance needs, describe the request </w:t>
      </w:r>
      <w:r w:rsidR="00F9418E">
        <w:t xml:space="preserve">you made including details of </w:t>
      </w:r>
      <w:r w:rsidR="00F9418E" w:rsidRPr="00F97887">
        <w:t>staffing, operations, and maintenance.</w:t>
      </w:r>
    </w:p>
    <w:p w14:paraId="05FAC566" w14:textId="532D2AE2" w:rsidR="00F9418E" w:rsidRDefault="00F9418E" w:rsidP="00AD2E1A">
      <w:pPr>
        <w:pStyle w:val="ListNumber"/>
        <w:numPr>
          <w:ilvl w:val="2"/>
          <w:numId w:val="31"/>
        </w:numPr>
      </w:pPr>
      <w:r w:rsidRPr="002E7BB3">
        <w:t>Applicants requesting funds for renovation</w:t>
      </w:r>
      <w:r>
        <w:t>,</w:t>
      </w:r>
      <w:r w:rsidRPr="002E7BB3">
        <w:t xml:space="preserve"> expansion</w:t>
      </w:r>
      <w:r>
        <w:t>, prefabricated, or permanent modular</w:t>
      </w:r>
      <w:r w:rsidRPr="002E7BB3">
        <w:t xml:space="preserve"> projects must specify whether the tribe </w:t>
      </w:r>
      <w:r>
        <w:t>will</w:t>
      </w:r>
      <w:r w:rsidRPr="002E7BB3">
        <w:t xml:space="preserve"> maintain current staffing levels or </w:t>
      </w:r>
      <w:r>
        <w:t xml:space="preserve">will </w:t>
      </w:r>
      <w:r w:rsidRPr="002E7BB3">
        <w:t xml:space="preserve">require </w:t>
      </w:r>
      <w:r>
        <w:t>additional</w:t>
      </w:r>
      <w:r w:rsidRPr="002E7BB3">
        <w:t xml:space="preserve"> staff </w:t>
      </w:r>
      <w:r>
        <w:t>or operational and maintenance funding</w:t>
      </w:r>
      <w:r w:rsidRPr="002E7BB3">
        <w:t xml:space="preserve"> as a result of the facility modification.</w:t>
      </w:r>
      <w:r>
        <w:t xml:space="preserve"> If</w:t>
      </w:r>
      <w:r w:rsidRPr="002E7BB3">
        <w:t xml:space="preserve"> </w:t>
      </w:r>
      <w:r w:rsidRPr="007A51F1">
        <w:t xml:space="preserve">additional operational staff </w:t>
      </w:r>
      <w:r>
        <w:t xml:space="preserve">or funding will </w:t>
      </w:r>
      <w:r w:rsidRPr="007A51F1">
        <w:t xml:space="preserve">be needed as a result </w:t>
      </w:r>
      <w:r>
        <w:t xml:space="preserve">of </w:t>
      </w:r>
      <w:r w:rsidRPr="007A51F1">
        <w:t>renovation or expansion, applicants mu</w:t>
      </w:r>
      <w:r w:rsidRPr="00AA05A8">
        <w:t xml:space="preserve">st provide a budget for the necessary operational </w:t>
      </w:r>
      <w:r>
        <w:t>costs</w:t>
      </w:r>
      <w:r w:rsidRPr="00AA05A8">
        <w:t xml:space="preserve"> and indicate how the new </w:t>
      </w:r>
      <w:r>
        <w:t xml:space="preserve">costs </w:t>
      </w:r>
      <w:r w:rsidRPr="00AA05A8">
        <w:t>will be funded as part of the facility operational plan.</w:t>
      </w:r>
      <w:r>
        <w:t xml:space="preserve"> </w:t>
      </w:r>
      <w:r w:rsidRPr="00AA05A8">
        <w:t xml:space="preserve">If funding for the new </w:t>
      </w:r>
      <w:r>
        <w:t xml:space="preserve">costs </w:t>
      </w:r>
      <w:r w:rsidRPr="00AA05A8">
        <w:t>is not in place at the time of application submission, the tribe must pro</w:t>
      </w:r>
      <w:r w:rsidRPr="007B570D">
        <w:t>vide a tribal resolution or legal equivalent that indicates the source of funding that</w:t>
      </w:r>
      <w:r w:rsidR="00603D18">
        <w:t xml:space="preserve"> </w:t>
      </w:r>
      <w:r>
        <w:t>will</w:t>
      </w:r>
      <w:r w:rsidRPr="007B570D">
        <w:t xml:space="preserve"> support the </w:t>
      </w:r>
      <w:r>
        <w:t xml:space="preserve">additional costs </w:t>
      </w:r>
      <w:r w:rsidRPr="007B570D">
        <w:t>and the time</w:t>
      </w:r>
      <w:r>
        <w:t xml:space="preserve"> </w:t>
      </w:r>
      <w:r w:rsidRPr="007B570D">
        <w:t xml:space="preserve">frame for when the tribe expects to have </w:t>
      </w:r>
      <w:r>
        <w:t xml:space="preserve">this </w:t>
      </w:r>
      <w:r w:rsidRPr="007B570D">
        <w:t>funding in place.</w:t>
      </w:r>
    </w:p>
    <w:p w14:paraId="00738D89" w14:textId="39B41D57" w:rsidR="00F9418E" w:rsidRDefault="00F9418E" w:rsidP="00AD2E1A">
      <w:pPr>
        <w:pStyle w:val="ListNumber"/>
        <w:numPr>
          <w:ilvl w:val="2"/>
          <w:numId w:val="31"/>
        </w:numPr>
      </w:pPr>
      <w:r>
        <w:t>W</w:t>
      </w:r>
      <w:r w:rsidRPr="007B570D">
        <w:t xml:space="preserve">here projects will result in additional bed space for corrections or community-based facilities, applicants must provide data in their application that clearly substantiate the need for </w:t>
      </w:r>
      <w:r>
        <w:t xml:space="preserve">the </w:t>
      </w:r>
      <w:r w:rsidRPr="007B570D">
        <w:t>enhanced capacity.</w:t>
      </w:r>
    </w:p>
    <w:p w14:paraId="6C096C13" w14:textId="350B9C11" w:rsidR="00F9418E" w:rsidRPr="00F97887" w:rsidRDefault="00F9418E" w:rsidP="00AD2E1A">
      <w:pPr>
        <w:pStyle w:val="ListNumber"/>
        <w:numPr>
          <w:ilvl w:val="2"/>
          <w:numId w:val="31"/>
        </w:numPr>
      </w:pPr>
      <w:r w:rsidRPr="00F97887">
        <w:t>Applicants should describe the development of a renovation</w:t>
      </w:r>
      <w:r w:rsidR="00B85F53">
        <w:t>, expansion, or permanent modular</w:t>
      </w:r>
      <w:r w:rsidRPr="00F97887">
        <w:t xml:space="preserve"> plan that explores building options to </w:t>
      </w:r>
      <w:r>
        <w:t>ensure a cost-effective design.</w:t>
      </w:r>
    </w:p>
    <w:p w14:paraId="05698418" w14:textId="77777777" w:rsidR="00603D18" w:rsidRDefault="00F9418E" w:rsidP="00AD2E1A">
      <w:pPr>
        <w:pStyle w:val="ListNumber"/>
        <w:numPr>
          <w:ilvl w:val="2"/>
          <w:numId w:val="31"/>
        </w:numPr>
      </w:pPr>
      <w:r w:rsidRPr="00F97887">
        <w:t xml:space="preserve">If your tribe chooses to be responsible for the ongoing costs of facility operation and maintenance, </w:t>
      </w:r>
      <w:r w:rsidR="004A31BE">
        <w:t>please</w:t>
      </w:r>
      <w:r w:rsidRPr="00F97887">
        <w:t xml:space="preserve"> state that commitment here</w:t>
      </w:r>
      <w:r>
        <w:t>.</w:t>
      </w:r>
      <w:r w:rsidR="00D958CB">
        <w:t xml:space="preserve"> </w:t>
      </w:r>
      <w:r w:rsidRPr="00EA1737">
        <w:t xml:space="preserve">A tribe may submit, by authorizing resolution or other satisfactory evidence of legal authority, a commitment to fund </w:t>
      </w:r>
      <w:r w:rsidR="00603D18">
        <w:br w:type="page"/>
      </w:r>
    </w:p>
    <w:p w14:paraId="408414A8" w14:textId="2389AEC1" w:rsidR="00B4660A" w:rsidRDefault="00F9418E" w:rsidP="00603D18">
      <w:pPr>
        <w:pStyle w:val="ListNumber"/>
        <w:numPr>
          <w:ilvl w:val="0"/>
          <w:numId w:val="0"/>
        </w:numPr>
        <w:ind w:left="1440"/>
      </w:pPr>
      <w:r w:rsidRPr="00EA1737">
        <w:lastRenderedPageBreak/>
        <w:t xml:space="preserve">future staffing, maintenance, and operation of the facilities renovated in lieu of BIA </w:t>
      </w:r>
      <w:r>
        <w:t xml:space="preserve">or other agency </w:t>
      </w:r>
      <w:r w:rsidRPr="00EA1737">
        <w:t>funding support letters if the tribe chooses to be responsible for this ongoing cost.</w:t>
      </w:r>
    </w:p>
    <w:p w14:paraId="3A523DF9" w14:textId="7A3E9DF3" w:rsidR="008265C3" w:rsidRPr="008265C3" w:rsidRDefault="008265C3" w:rsidP="00F9418E">
      <w:pPr>
        <w:pStyle w:val="ListNumber"/>
        <w:rPr>
          <w:rFonts w:cs="Arial"/>
        </w:rPr>
      </w:pPr>
      <w:r w:rsidRPr="004452CD">
        <w:rPr>
          <w:rFonts w:cstheme="minorHAnsi"/>
        </w:rPr>
        <w:t xml:space="preserve">All applicants </w:t>
      </w:r>
      <w:r w:rsidR="00231EEA">
        <w:rPr>
          <w:rFonts w:cstheme="minorHAnsi"/>
        </w:rPr>
        <w:t>applying for</w:t>
      </w:r>
      <w:r w:rsidRPr="004452CD">
        <w:rPr>
          <w:rFonts w:cstheme="minorHAnsi"/>
        </w:rPr>
        <w:t xml:space="preserve"> funding </w:t>
      </w:r>
      <w:r w:rsidR="00231EEA">
        <w:rPr>
          <w:rFonts w:cstheme="minorHAnsi"/>
        </w:rPr>
        <w:t>to support</w:t>
      </w:r>
      <w:r w:rsidRPr="004452CD">
        <w:rPr>
          <w:rFonts w:cstheme="minorHAnsi"/>
        </w:rPr>
        <w:t xml:space="preserve"> renovation or expansion projects </w:t>
      </w:r>
      <w:r w:rsidR="00231EEA">
        <w:rPr>
          <w:rFonts w:cstheme="minorHAnsi"/>
        </w:rPr>
        <w:t>are</w:t>
      </w:r>
      <w:r w:rsidRPr="004452CD">
        <w:rPr>
          <w:rFonts w:cstheme="minorHAnsi"/>
        </w:rPr>
        <w:t xml:space="preserve"> required to indicate in the program narrative whether the </w:t>
      </w:r>
      <w:r w:rsidRPr="004452CD">
        <w:rPr>
          <w:rFonts w:cstheme="minorHAnsi"/>
          <w:color w:val="212121"/>
        </w:rPr>
        <w:t>existing building proposed for improvements appears to be a viable structure for renovation or expansion with a design developed and approved by a qualified architect</w:t>
      </w:r>
      <w:r w:rsidR="00AB4261">
        <w:rPr>
          <w:rFonts w:cstheme="minorHAnsi"/>
          <w:color w:val="212121"/>
        </w:rPr>
        <w:t xml:space="preserve">, </w:t>
      </w:r>
      <w:r w:rsidRPr="004452CD">
        <w:rPr>
          <w:rFonts w:cstheme="minorHAnsi"/>
          <w:color w:val="212121"/>
        </w:rPr>
        <w:t>engineer</w:t>
      </w:r>
      <w:r w:rsidR="00AB4261">
        <w:rPr>
          <w:rFonts w:cstheme="minorHAnsi"/>
          <w:color w:val="212121"/>
        </w:rPr>
        <w:t xml:space="preserve">, or </w:t>
      </w:r>
      <w:r w:rsidRPr="004452CD">
        <w:rPr>
          <w:rFonts w:cstheme="minorHAnsi"/>
          <w:color w:val="212121"/>
        </w:rPr>
        <w:t>contractor. If your tribe receives an award, the BJA TJSIP TTA provider will conduct a visual tour and surface inspection of</w:t>
      </w:r>
      <w:r w:rsidRPr="004452CD">
        <w:rPr>
          <w:rFonts w:cstheme="minorHAnsi"/>
        </w:rPr>
        <w:t xml:space="preserve"> the proposed facility to verify project feasibility. The purpose of this requirement is to ensure that using grant funds to renovate or expand the existing facility is justifiable. Award funds will be placed on hold until the BJA TJSIP TTA provider has completed the project feasibility verification process.</w:t>
      </w:r>
    </w:p>
    <w:p w14:paraId="00F6E9F6" w14:textId="7401D789" w:rsidR="00F9418E" w:rsidRPr="0023255C" w:rsidRDefault="00F9418E" w:rsidP="00F9418E">
      <w:pPr>
        <w:pStyle w:val="ListNumber"/>
        <w:rPr>
          <w:rFonts w:cs="Arial"/>
        </w:rPr>
      </w:pPr>
      <w:r w:rsidRPr="00A82BAA">
        <w:t xml:space="preserve">In determining the size and design of a new facility or facility expansion, it is important to understand how the facility will be used and will coordinate with other </w:t>
      </w:r>
      <w:r>
        <w:t xml:space="preserve">resources </w:t>
      </w:r>
      <w:r w:rsidRPr="00A82BAA">
        <w:t>available to tribal law enforcement and the courts.</w:t>
      </w:r>
      <w:r w:rsidR="00D958CB">
        <w:t xml:space="preserve"> </w:t>
      </w:r>
      <w:r w:rsidRPr="00A82BAA">
        <w:t>If the facility will be used for detention</w:t>
      </w:r>
      <w:r w:rsidR="00BE4714">
        <w:t xml:space="preserve">, </w:t>
      </w:r>
      <w:r w:rsidR="00B4660A">
        <w:t xml:space="preserve">for </w:t>
      </w:r>
      <w:r w:rsidR="00BE4714">
        <w:t>residential treatment,</w:t>
      </w:r>
      <w:r w:rsidRPr="00A82BAA">
        <w:t xml:space="preserve"> and for sentenced offenders, it is important to look at the total number of individuals (adult and juvenile) who are arrested and convicted and determine which of the individuals were </w:t>
      </w:r>
      <w:r w:rsidR="00BE4714" w:rsidRPr="00A82BAA">
        <w:t>or would</w:t>
      </w:r>
      <w:r w:rsidR="00BE4714">
        <w:t xml:space="preserve"> </w:t>
      </w:r>
      <w:r w:rsidR="00BE4714" w:rsidRPr="00A82BAA">
        <w:t xml:space="preserve">have been </w:t>
      </w:r>
      <w:r w:rsidRPr="00A82BAA">
        <w:t>placed in the correctional facility</w:t>
      </w:r>
      <w:r w:rsidR="00BE4714">
        <w:t xml:space="preserve"> or treatment facility</w:t>
      </w:r>
      <w:r w:rsidRPr="00A82BAA">
        <w:t xml:space="preserve"> if one existed.</w:t>
      </w:r>
      <w:r w:rsidR="00D958CB">
        <w:t xml:space="preserve"> </w:t>
      </w:r>
      <w:r w:rsidRPr="00A82BAA">
        <w:t xml:space="preserve">To begin the process, please complete the Daily Case Record (found at the end of this section) for all target population cases entering the criminal justice system from </w:t>
      </w:r>
      <w:r w:rsidR="00FF593A">
        <w:t xml:space="preserve">January </w:t>
      </w:r>
      <w:r>
        <w:t xml:space="preserve">1, </w:t>
      </w:r>
      <w:r w:rsidR="00FF593A">
        <w:t>2021</w:t>
      </w:r>
      <w:r w:rsidR="00B4660A">
        <w:t>,</w:t>
      </w:r>
      <w:r w:rsidR="00884D61">
        <w:t xml:space="preserve"> </w:t>
      </w:r>
      <w:r w:rsidRPr="00A82BAA">
        <w:t xml:space="preserve">through </w:t>
      </w:r>
      <w:r w:rsidR="00FF593A">
        <w:t>December 31</w:t>
      </w:r>
      <w:r w:rsidRPr="00A82BAA">
        <w:t xml:space="preserve">, </w:t>
      </w:r>
      <w:r w:rsidR="00FF593A" w:rsidRPr="00A82BAA">
        <w:t>20</w:t>
      </w:r>
      <w:r w:rsidR="00FF593A">
        <w:t>21</w:t>
      </w:r>
      <w:r w:rsidRPr="00A82BAA">
        <w:t>.</w:t>
      </w:r>
    </w:p>
    <w:p w14:paraId="1B7A27C2" w14:textId="62DD79E2" w:rsidR="00F9418E" w:rsidRPr="00AD2E1A" w:rsidRDefault="00F9418E" w:rsidP="00AD2E1A">
      <w:pPr>
        <w:pStyle w:val="TableTitle"/>
        <w:jc w:val="center"/>
        <w:rPr>
          <w:rFonts w:ascii="Times New Roman" w:eastAsia="Times New Roman" w:hAnsi="Times New Roman"/>
          <w:szCs w:val="20"/>
        </w:rPr>
      </w:pPr>
      <w:r w:rsidRPr="00AD2E1A">
        <w:t xml:space="preserve">Daily Case Record: </w:t>
      </w:r>
      <w:r w:rsidR="00FF593A" w:rsidRPr="00AD2E1A">
        <w:t>J</w:t>
      </w:r>
      <w:r w:rsidR="00FF593A">
        <w:t xml:space="preserve">anuary </w:t>
      </w:r>
      <w:r w:rsidR="00B4660A">
        <w:t xml:space="preserve">1, </w:t>
      </w:r>
      <w:r w:rsidRPr="00AD2E1A">
        <w:t>20</w:t>
      </w:r>
      <w:r w:rsidR="00B7572F">
        <w:t>2</w:t>
      </w:r>
      <w:r w:rsidR="00FF593A">
        <w:t>1</w:t>
      </w:r>
      <w:r w:rsidRPr="00AD2E1A">
        <w:t>–</w:t>
      </w:r>
      <w:r w:rsidR="00FF593A">
        <w:t>December 31</w:t>
      </w:r>
      <w:r w:rsidRPr="00AD2E1A">
        <w:t>, 20</w:t>
      </w:r>
      <w:r w:rsidR="00B4660A">
        <w:t>2</w:t>
      </w:r>
      <w:r w:rsidR="00B7572F">
        <w:t>1</w:t>
      </w:r>
    </w:p>
    <w:tbl>
      <w:tblPr>
        <w:tblStyle w:val="ListTable1Light"/>
        <w:tblW w:w="5000" w:type="pct"/>
        <w:tblLayout w:type="fixed"/>
        <w:tblLook w:val="0620" w:firstRow="1" w:lastRow="0" w:firstColumn="0" w:lastColumn="0" w:noHBand="1" w:noVBand="1"/>
        <w:tblCaption w:val="Table: Daily Case Record: May 1 - October 31, 2015"/>
        <w:tblDescription w:val="Table summarizing material from daily case records: Target population, total, and disposition (what happened to the person)"/>
      </w:tblPr>
      <w:tblGrid>
        <w:gridCol w:w="3668"/>
        <w:gridCol w:w="831"/>
        <w:gridCol w:w="4861"/>
      </w:tblGrid>
      <w:tr w:rsidR="00F9418E" w14:paraId="442697B5" w14:textId="77777777" w:rsidTr="00F657B8">
        <w:trPr>
          <w:cnfStyle w:val="100000000000" w:firstRow="1" w:lastRow="0" w:firstColumn="0" w:lastColumn="0" w:oddVBand="0" w:evenVBand="0" w:oddHBand="0" w:evenHBand="0" w:firstRowFirstColumn="0" w:firstRowLastColumn="0" w:lastRowFirstColumn="0" w:lastRowLastColumn="0"/>
        </w:trPr>
        <w:tc>
          <w:tcPr>
            <w:tcW w:w="4068" w:type="dxa"/>
            <w:hideMark/>
          </w:tcPr>
          <w:p w14:paraId="0AFB9387" w14:textId="77777777" w:rsidR="00F9418E" w:rsidRPr="00F657B8" w:rsidRDefault="00F9418E" w:rsidP="00F657B8">
            <w:pPr>
              <w:pStyle w:val="TableHeader"/>
              <w:rPr>
                <w:b/>
                <w:bCs w:val="0"/>
              </w:rPr>
            </w:pPr>
            <w:r w:rsidRPr="00F657B8">
              <w:rPr>
                <w:b/>
                <w:bCs w:val="0"/>
              </w:rPr>
              <w:t>Target population</w:t>
            </w:r>
          </w:p>
        </w:tc>
        <w:tc>
          <w:tcPr>
            <w:tcW w:w="900" w:type="dxa"/>
            <w:hideMark/>
          </w:tcPr>
          <w:p w14:paraId="70575EE2" w14:textId="77777777" w:rsidR="00F9418E" w:rsidRPr="00F657B8" w:rsidRDefault="00F9418E" w:rsidP="00F657B8">
            <w:pPr>
              <w:pStyle w:val="TableHeader"/>
              <w:rPr>
                <w:b/>
                <w:bCs w:val="0"/>
              </w:rPr>
            </w:pPr>
            <w:r w:rsidRPr="00F657B8">
              <w:rPr>
                <w:b/>
                <w:bCs w:val="0"/>
              </w:rPr>
              <w:t>Total</w:t>
            </w:r>
          </w:p>
        </w:tc>
        <w:tc>
          <w:tcPr>
            <w:tcW w:w="5400" w:type="dxa"/>
            <w:hideMark/>
          </w:tcPr>
          <w:p w14:paraId="62DFF0D2" w14:textId="77777777" w:rsidR="00F9418E" w:rsidRPr="00F657B8" w:rsidRDefault="00F9418E" w:rsidP="00F657B8">
            <w:pPr>
              <w:pStyle w:val="TableHeader"/>
              <w:rPr>
                <w:b/>
                <w:bCs w:val="0"/>
              </w:rPr>
            </w:pPr>
            <w:r w:rsidRPr="00F657B8">
              <w:rPr>
                <w:b/>
                <w:bCs w:val="0"/>
              </w:rPr>
              <w:t>Disposition (what happened to the person)</w:t>
            </w:r>
          </w:p>
        </w:tc>
      </w:tr>
      <w:tr w:rsidR="00F9418E" w14:paraId="6D0A1007" w14:textId="77777777" w:rsidTr="00F657B8">
        <w:tc>
          <w:tcPr>
            <w:tcW w:w="4068" w:type="dxa"/>
            <w:hideMark/>
          </w:tcPr>
          <w:p w14:paraId="1796D86B" w14:textId="77777777" w:rsidR="00F9418E" w:rsidRPr="00AD2E1A" w:rsidRDefault="00F9418E" w:rsidP="00AD2E1A">
            <w:pPr>
              <w:pStyle w:val="TableBodyText"/>
            </w:pPr>
            <w:r w:rsidRPr="00AD2E1A">
              <w:t>Adult arrestees</w:t>
            </w:r>
          </w:p>
        </w:tc>
        <w:tc>
          <w:tcPr>
            <w:tcW w:w="900" w:type="dxa"/>
          </w:tcPr>
          <w:p w14:paraId="10F9364C" w14:textId="77777777" w:rsidR="00F9418E" w:rsidRPr="00AD2E1A" w:rsidRDefault="00F9418E" w:rsidP="00AD2E1A">
            <w:pPr>
              <w:pStyle w:val="TableBodyText"/>
            </w:pPr>
          </w:p>
        </w:tc>
        <w:tc>
          <w:tcPr>
            <w:tcW w:w="5400" w:type="dxa"/>
          </w:tcPr>
          <w:p w14:paraId="43A4C8A4" w14:textId="77777777" w:rsidR="00F9418E" w:rsidRPr="00AD2E1A" w:rsidRDefault="00F9418E" w:rsidP="00AD2E1A">
            <w:pPr>
              <w:pStyle w:val="TableBodyText"/>
            </w:pPr>
            <w:r w:rsidRPr="00AD2E1A">
              <w:t>Released without charge</w:t>
            </w:r>
          </w:p>
          <w:p w14:paraId="23B21CE9" w14:textId="77777777" w:rsidR="00F9418E" w:rsidRPr="00AD2E1A" w:rsidRDefault="00F9418E" w:rsidP="00AD2E1A">
            <w:pPr>
              <w:pStyle w:val="TableBodyText"/>
            </w:pPr>
            <w:r w:rsidRPr="00AD2E1A">
              <w:t>Protective custody / intoxicated</w:t>
            </w:r>
          </w:p>
          <w:p w14:paraId="030BEE9D" w14:textId="77777777" w:rsidR="00F9418E" w:rsidRPr="00AD2E1A" w:rsidRDefault="00F9418E" w:rsidP="00AD2E1A">
            <w:pPr>
              <w:pStyle w:val="TableBodyText"/>
            </w:pPr>
            <w:r w:rsidRPr="00AD2E1A">
              <w:t>Released pending disposition</w:t>
            </w:r>
          </w:p>
          <w:p w14:paraId="7BCDB9F3" w14:textId="77777777" w:rsidR="00F9418E" w:rsidRPr="00AD2E1A" w:rsidRDefault="00F9418E" w:rsidP="00AD2E1A">
            <w:pPr>
              <w:pStyle w:val="TableBodyText"/>
            </w:pPr>
            <w:r w:rsidRPr="00AD2E1A">
              <w:t>Released on bail or personal recognizance bond</w:t>
            </w:r>
          </w:p>
          <w:p w14:paraId="1E6392F9" w14:textId="77777777" w:rsidR="00F9418E" w:rsidRPr="00AD2E1A" w:rsidRDefault="00F9418E" w:rsidP="00AD2E1A">
            <w:pPr>
              <w:pStyle w:val="TableBodyText"/>
            </w:pPr>
            <w:r w:rsidRPr="00AD2E1A">
              <w:t>Detained pending disposition/sentenced</w:t>
            </w:r>
          </w:p>
        </w:tc>
      </w:tr>
      <w:tr w:rsidR="00F9418E" w14:paraId="0E5F1B6F" w14:textId="77777777" w:rsidTr="00F657B8">
        <w:tc>
          <w:tcPr>
            <w:tcW w:w="4068" w:type="dxa"/>
            <w:hideMark/>
          </w:tcPr>
          <w:p w14:paraId="3615D7E0" w14:textId="77777777" w:rsidR="00F9418E" w:rsidRPr="00AD2E1A" w:rsidRDefault="00F9418E" w:rsidP="00AD2E1A">
            <w:pPr>
              <w:pStyle w:val="TableBodyText"/>
            </w:pPr>
            <w:r w:rsidRPr="00AD2E1A">
              <w:t>Adult sentenced offenders</w:t>
            </w:r>
          </w:p>
        </w:tc>
        <w:tc>
          <w:tcPr>
            <w:tcW w:w="900" w:type="dxa"/>
          </w:tcPr>
          <w:p w14:paraId="7F07859C" w14:textId="77777777" w:rsidR="00F9418E" w:rsidRPr="00AD2E1A" w:rsidRDefault="00F9418E" w:rsidP="00AD2E1A">
            <w:pPr>
              <w:pStyle w:val="TableBodyText"/>
            </w:pPr>
          </w:p>
        </w:tc>
        <w:tc>
          <w:tcPr>
            <w:tcW w:w="5400" w:type="dxa"/>
            <w:hideMark/>
          </w:tcPr>
          <w:p w14:paraId="5E9DBEAF" w14:textId="77777777" w:rsidR="00F9418E" w:rsidRPr="00AD2E1A" w:rsidRDefault="00F9418E" w:rsidP="00AD2E1A">
            <w:pPr>
              <w:pStyle w:val="TableBodyText"/>
            </w:pPr>
            <w:r w:rsidRPr="00AD2E1A">
              <w:t>Transferred to federal custody</w:t>
            </w:r>
          </w:p>
          <w:p w14:paraId="64A93A14" w14:textId="77777777" w:rsidR="00F9418E" w:rsidRPr="00AD2E1A" w:rsidRDefault="00F9418E" w:rsidP="00AD2E1A">
            <w:pPr>
              <w:pStyle w:val="TableBodyText"/>
            </w:pPr>
            <w:r w:rsidRPr="00AD2E1A">
              <w:t>Released with fine or dismissed</w:t>
            </w:r>
          </w:p>
          <w:p w14:paraId="4B2610CB" w14:textId="77777777" w:rsidR="00F9418E" w:rsidRPr="00AD2E1A" w:rsidRDefault="00F9418E" w:rsidP="00AD2E1A">
            <w:pPr>
              <w:pStyle w:val="TableBodyText"/>
            </w:pPr>
            <w:r w:rsidRPr="00AD2E1A">
              <w:t>Incarcerated</w:t>
            </w:r>
          </w:p>
        </w:tc>
      </w:tr>
      <w:tr w:rsidR="00F9418E" w14:paraId="05794A0A" w14:textId="77777777" w:rsidTr="00F657B8">
        <w:tc>
          <w:tcPr>
            <w:tcW w:w="4068" w:type="dxa"/>
            <w:hideMark/>
          </w:tcPr>
          <w:p w14:paraId="71AC2313" w14:textId="77777777" w:rsidR="00F9418E" w:rsidRPr="00AD2E1A" w:rsidRDefault="00F9418E" w:rsidP="00AD2E1A">
            <w:pPr>
              <w:pStyle w:val="TableBodyText"/>
            </w:pPr>
            <w:r w:rsidRPr="00AD2E1A">
              <w:t>Juvenile arrestees</w:t>
            </w:r>
          </w:p>
        </w:tc>
        <w:tc>
          <w:tcPr>
            <w:tcW w:w="900" w:type="dxa"/>
          </w:tcPr>
          <w:p w14:paraId="73CA811E" w14:textId="77777777" w:rsidR="00F9418E" w:rsidRPr="00AD2E1A" w:rsidRDefault="00F9418E" w:rsidP="00AD2E1A">
            <w:pPr>
              <w:pStyle w:val="TableBodyText"/>
            </w:pPr>
          </w:p>
        </w:tc>
        <w:tc>
          <w:tcPr>
            <w:tcW w:w="5400" w:type="dxa"/>
            <w:hideMark/>
          </w:tcPr>
          <w:p w14:paraId="3AC8476C" w14:textId="77777777" w:rsidR="00F9418E" w:rsidRPr="00AD2E1A" w:rsidRDefault="00F9418E" w:rsidP="00AD2E1A">
            <w:pPr>
              <w:pStyle w:val="TableBodyText"/>
            </w:pPr>
            <w:r w:rsidRPr="00AD2E1A">
              <w:t>Released without charge</w:t>
            </w:r>
          </w:p>
          <w:p w14:paraId="3068C6E3" w14:textId="77777777" w:rsidR="00F9418E" w:rsidRPr="00AD2E1A" w:rsidRDefault="00F9418E" w:rsidP="00AD2E1A">
            <w:pPr>
              <w:pStyle w:val="TableBodyText"/>
            </w:pPr>
            <w:r w:rsidRPr="00AD2E1A">
              <w:t>Released pending disposition</w:t>
            </w:r>
          </w:p>
          <w:p w14:paraId="3EA2C556" w14:textId="77777777" w:rsidR="00F9418E" w:rsidRPr="00AD2E1A" w:rsidRDefault="00F9418E" w:rsidP="00AD2E1A">
            <w:pPr>
              <w:pStyle w:val="TableBodyText"/>
            </w:pPr>
            <w:r w:rsidRPr="00AD2E1A">
              <w:t>Detained / placed with state social services</w:t>
            </w:r>
          </w:p>
        </w:tc>
      </w:tr>
      <w:tr w:rsidR="00F9418E" w14:paraId="45FA12EB" w14:textId="77777777" w:rsidTr="00F657B8">
        <w:tc>
          <w:tcPr>
            <w:tcW w:w="4068" w:type="dxa"/>
            <w:hideMark/>
          </w:tcPr>
          <w:p w14:paraId="191A1449" w14:textId="77777777" w:rsidR="00F9418E" w:rsidRPr="00AD2E1A" w:rsidRDefault="00F9418E" w:rsidP="00AD2E1A">
            <w:pPr>
              <w:pStyle w:val="TableBodyText"/>
            </w:pPr>
            <w:r w:rsidRPr="00AD2E1A">
              <w:t>Adjudicated juvenile offenders</w:t>
            </w:r>
          </w:p>
        </w:tc>
        <w:tc>
          <w:tcPr>
            <w:tcW w:w="900" w:type="dxa"/>
          </w:tcPr>
          <w:p w14:paraId="18890645" w14:textId="77777777" w:rsidR="00F9418E" w:rsidRPr="00AD2E1A" w:rsidRDefault="00F9418E" w:rsidP="00AD2E1A">
            <w:pPr>
              <w:pStyle w:val="TableBodyText"/>
            </w:pPr>
          </w:p>
        </w:tc>
        <w:tc>
          <w:tcPr>
            <w:tcW w:w="5400" w:type="dxa"/>
            <w:hideMark/>
          </w:tcPr>
          <w:p w14:paraId="5BC23F0F" w14:textId="77777777" w:rsidR="00F9418E" w:rsidRPr="00AD2E1A" w:rsidRDefault="00F9418E" w:rsidP="00AD2E1A">
            <w:pPr>
              <w:pStyle w:val="TableBodyText"/>
            </w:pPr>
          </w:p>
        </w:tc>
      </w:tr>
      <w:tr w:rsidR="00F9418E" w14:paraId="45EB1E8C" w14:textId="77777777" w:rsidTr="00F657B8">
        <w:tc>
          <w:tcPr>
            <w:tcW w:w="4068" w:type="dxa"/>
            <w:hideMark/>
          </w:tcPr>
          <w:p w14:paraId="25B48D80" w14:textId="77777777" w:rsidR="00F9418E" w:rsidRPr="00AD2E1A" w:rsidRDefault="00F9418E" w:rsidP="00AD2E1A">
            <w:pPr>
              <w:pStyle w:val="TableBodyText"/>
            </w:pPr>
            <w:r w:rsidRPr="00AD2E1A">
              <w:t>Adults detained for other reasons</w:t>
            </w:r>
          </w:p>
        </w:tc>
        <w:tc>
          <w:tcPr>
            <w:tcW w:w="900" w:type="dxa"/>
          </w:tcPr>
          <w:p w14:paraId="1AA52FF5" w14:textId="77777777" w:rsidR="00F9418E" w:rsidRPr="00AD2E1A" w:rsidRDefault="00F9418E" w:rsidP="00AD2E1A">
            <w:pPr>
              <w:pStyle w:val="TableBodyText"/>
            </w:pPr>
          </w:p>
        </w:tc>
        <w:tc>
          <w:tcPr>
            <w:tcW w:w="5400" w:type="dxa"/>
          </w:tcPr>
          <w:p w14:paraId="4E2D9648" w14:textId="77777777" w:rsidR="00F9418E" w:rsidRPr="00AD2E1A" w:rsidRDefault="00F9418E" w:rsidP="00AD2E1A">
            <w:pPr>
              <w:pStyle w:val="TableBodyText"/>
            </w:pPr>
            <w:r w:rsidRPr="00AD2E1A">
              <w:t>Transferred to federal system</w:t>
            </w:r>
          </w:p>
        </w:tc>
      </w:tr>
      <w:tr w:rsidR="00F9418E" w14:paraId="4671F5E8" w14:textId="77777777" w:rsidTr="00F657B8">
        <w:tc>
          <w:tcPr>
            <w:tcW w:w="4068" w:type="dxa"/>
            <w:hideMark/>
          </w:tcPr>
          <w:p w14:paraId="67FFCB41" w14:textId="77777777" w:rsidR="00F9418E" w:rsidRPr="00AD2E1A" w:rsidRDefault="00F9418E" w:rsidP="00AD2E1A">
            <w:pPr>
              <w:pStyle w:val="TableBodyText"/>
            </w:pPr>
            <w:r w:rsidRPr="00AD2E1A">
              <w:t>Juveniles detained for other reasons</w:t>
            </w:r>
          </w:p>
        </w:tc>
        <w:tc>
          <w:tcPr>
            <w:tcW w:w="900" w:type="dxa"/>
          </w:tcPr>
          <w:p w14:paraId="5B257A1E" w14:textId="77777777" w:rsidR="00F9418E" w:rsidRPr="00AD2E1A" w:rsidRDefault="00F9418E" w:rsidP="00AD2E1A">
            <w:pPr>
              <w:pStyle w:val="TableBodyText"/>
            </w:pPr>
          </w:p>
        </w:tc>
        <w:tc>
          <w:tcPr>
            <w:tcW w:w="5400" w:type="dxa"/>
          </w:tcPr>
          <w:p w14:paraId="47CAB441" w14:textId="77777777" w:rsidR="00F9418E" w:rsidRPr="00AD2E1A" w:rsidRDefault="00F9418E" w:rsidP="00AD2E1A">
            <w:pPr>
              <w:pStyle w:val="TableBodyText"/>
            </w:pPr>
            <w:r w:rsidRPr="00AD2E1A">
              <w:t>Transferred / placed with state social services</w:t>
            </w:r>
          </w:p>
        </w:tc>
      </w:tr>
    </w:tbl>
    <w:p w14:paraId="30951D77" w14:textId="77777777" w:rsidR="00603D18" w:rsidRDefault="00603D18" w:rsidP="00603D18">
      <w:pPr>
        <w:pStyle w:val="ListNumber"/>
        <w:numPr>
          <w:ilvl w:val="0"/>
          <w:numId w:val="0"/>
        </w:numPr>
        <w:ind w:left="360"/>
        <w:rPr>
          <w:highlight w:val="lightGray"/>
        </w:rPr>
      </w:pPr>
      <w:r>
        <w:rPr>
          <w:highlight w:val="lightGray"/>
        </w:rPr>
        <w:br w:type="page"/>
      </w:r>
    </w:p>
    <w:p w14:paraId="1D900319" w14:textId="04AAE3CD" w:rsidR="00F9418E" w:rsidRPr="00DF1C05" w:rsidRDefault="00F9418E" w:rsidP="00603D18">
      <w:pPr>
        <w:pStyle w:val="ListNumber"/>
      </w:pPr>
      <w:r w:rsidRPr="00DF1C05">
        <w:lastRenderedPageBreak/>
        <w:t xml:space="preserve">Provide a summary of program </w:t>
      </w:r>
      <w:r w:rsidR="00147EA9">
        <w:t>spaces in the proposed facility</w:t>
      </w:r>
      <w:r>
        <w:t xml:space="preserve"> (if applicable)</w:t>
      </w:r>
      <w:r w:rsidR="00147EA9">
        <w:t>.</w:t>
      </w:r>
    </w:p>
    <w:p w14:paraId="38D39865" w14:textId="77777777" w:rsidR="00F9418E" w:rsidRDefault="00F9418E" w:rsidP="00F9418E">
      <w:pPr>
        <w:pStyle w:val="ListNumber"/>
        <w:numPr>
          <w:ilvl w:val="2"/>
          <w:numId w:val="15"/>
        </w:numPr>
      </w:pPr>
      <w:r>
        <w:t>The number of offenders to be served</w:t>
      </w:r>
    </w:p>
    <w:p w14:paraId="288A2B04" w14:textId="77777777" w:rsidR="00F9418E" w:rsidRDefault="00F9418E" w:rsidP="00F9418E">
      <w:pPr>
        <w:pStyle w:val="ListNumber"/>
        <w:numPr>
          <w:ilvl w:val="2"/>
          <w:numId w:val="15"/>
        </w:numPr>
      </w:pPr>
      <w:r>
        <w:t>Characteristics of the offenders to be served (pretrial/convicted, offenses, adult/juvenile, male/female, age)</w:t>
      </w:r>
    </w:p>
    <w:p w14:paraId="57A10780" w14:textId="77777777" w:rsidR="00F9418E" w:rsidRPr="00AD2E1A" w:rsidRDefault="00F9418E" w:rsidP="00F9418E">
      <w:pPr>
        <w:pStyle w:val="ListNumber"/>
        <w:numPr>
          <w:ilvl w:val="2"/>
          <w:numId w:val="15"/>
        </w:numPr>
      </w:pPr>
      <w:r>
        <w:t>Length of time offenders will be held in the facility</w:t>
      </w:r>
    </w:p>
    <w:p w14:paraId="57A9AB8A" w14:textId="63CC747B" w:rsidR="00F9418E" w:rsidRPr="00AD2E1A" w:rsidRDefault="00F9418E" w:rsidP="00F9418E">
      <w:pPr>
        <w:pStyle w:val="ListNumber"/>
        <w:numPr>
          <w:ilvl w:val="2"/>
          <w:numId w:val="15"/>
        </w:numPr>
      </w:pPr>
      <w:r>
        <w:t>Programming activit</w:t>
      </w:r>
      <w:r w:rsidR="00147EA9">
        <w:t>ies for offenders while in the f</w:t>
      </w:r>
      <w:r>
        <w:t>acility and following release (education, job training, substance abuse assessment and treatment, health and mental health screening and care, case management, aftercare services, etc.)</w:t>
      </w:r>
    </w:p>
    <w:p w14:paraId="2326B882" w14:textId="0BA979BF" w:rsidR="00F9418E" w:rsidRDefault="00F9418E" w:rsidP="00F9418E">
      <w:pPr>
        <w:pStyle w:val="ListNumber"/>
      </w:pPr>
      <w:r>
        <w:t xml:space="preserve">What was the average daily population (this number is derived by the sum of inmates in jail each day for a year, divided by the number of days in the year) for the current facility during the period of </w:t>
      </w:r>
      <w:r w:rsidR="00E5258F">
        <w:t xml:space="preserve">January </w:t>
      </w:r>
      <w:r>
        <w:t>1, 20</w:t>
      </w:r>
      <w:r w:rsidR="00B7572F">
        <w:t>2</w:t>
      </w:r>
      <w:r w:rsidR="00E5258F">
        <w:t>1</w:t>
      </w:r>
      <w:r w:rsidR="00073B80">
        <w:t>–</w:t>
      </w:r>
      <w:r w:rsidR="00E5258F">
        <w:t>December 31</w:t>
      </w:r>
      <w:r>
        <w:t>, 20</w:t>
      </w:r>
      <w:r w:rsidR="00B4660A">
        <w:t>2</w:t>
      </w:r>
      <w:r w:rsidR="00B7572F">
        <w:t>1</w:t>
      </w:r>
      <w:r>
        <w:t xml:space="preserve"> (if applicable)</w:t>
      </w:r>
      <w:r w:rsidR="00147EA9">
        <w:t>?</w:t>
      </w:r>
    </w:p>
    <w:p w14:paraId="6A51FC8D" w14:textId="79A95C70" w:rsidR="00F30316" w:rsidRPr="00A82BAA" w:rsidRDefault="00F9418E" w:rsidP="00D26512">
      <w:pPr>
        <w:pStyle w:val="ListNumber"/>
      </w:pPr>
      <w:r>
        <w:t>Describe as fully as possible any ways in which this data may not accurately reflect historical patterns of admission and length of stay in the tribe’s system.</w:t>
      </w:r>
      <w:r w:rsidR="00D958CB">
        <w:t xml:space="preserve"> </w:t>
      </w:r>
      <w:r>
        <w:t>Are there any obvious reasons for these differences such as new laws regulating crimes to be prosecuted o</w:t>
      </w:r>
      <w:r w:rsidR="00147EA9">
        <w:t>n the reservation</w:t>
      </w:r>
      <w:r>
        <w:t xml:space="preserve"> (if applicable)</w:t>
      </w:r>
      <w:r w:rsidR="00147EA9">
        <w:t>?</w:t>
      </w:r>
    </w:p>
    <w:sectPr w:rsidR="00F30316" w:rsidRPr="00A82BAA" w:rsidSect="00AD2E1A">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5145A8" w14:textId="77777777" w:rsidR="00597C7A" w:rsidRDefault="00597C7A" w:rsidP="00E07B0F">
      <w:r>
        <w:separator/>
      </w:r>
    </w:p>
  </w:endnote>
  <w:endnote w:type="continuationSeparator" w:id="0">
    <w:p w14:paraId="3A418A1F" w14:textId="77777777" w:rsidR="00597C7A" w:rsidRDefault="00597C7A" w:rsidP="00E07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00CFC" w14:textId="6146C347" w:rsidR="006F1136" w:rsidRDefault="00D26512" w:rsidP="006F1136">
    <w:pPr>
      <w:pStyle w:val="Footer"/>
      <w:spacing w:after="0"/>
      <w:jc w:val="right"/>
    </w:pPr>
    <w:r>
      <w:t>F</w:t>
    </w:r>
    <w:r w:rsidR="006F1136">
      <w:t>Y 202</w:t>
    </w:r>
    <w:r w:rsidR="00B7572F">
      <w:t>2</w:t>
    </w:r>
  </w:p>
  <w:p w14:paraId="07CB0DFE" w14:textId="39ED9F15" w:rsidR="00D26512" w:rsidRDefault="00D26512" w:rsidP="00AD2E1A">
    <w:pPr>
      <w:pStyle w:val="Footer"/>
      <w:spacing w:after="0"/>
      <w:jc w:val="right"/>
    </w:pPr>
    <w:r>
      <w:t xml:space="preserve">page </w:t>
    </w:r>
    <w:r>
      <w:fldChar w:fldCharType="begin"/>
    </w:r>
    <w:r>
      <w:instrText xml:space="preserve"> PAGE   \* MERGEFORMAT </w:instrText>
    </w:r>
    <w:r>
      <w:fldChar w:fldCharType="separate"/>
    </w:r>
    <w:r w:rsidR="0066033B">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A80A8" w14:textId="361EEA19" w:rsidR="00D26512" w:rsidRDefault="00D26512" w:rsidP="00AD2E1A">
    <w:pPr>
      <w:pStyle w:val="Footer"/>
      <w:spacing w:after="0"/>
      <w:jc w:val="right"/>
    </w:pPr>
    <w:r>
      <w:t>FY 20</w:t>
    </w:r>
    <w:r w:rsidR="006F1136">
      <w:t>21</w:t>
    </w:r>
  </w:p>
  <w:p w14:paraId="259858D9" w14:textId="71E35600" w:rsidR="00D26512" w:rsidRDefault="00D26512" w:rsidP="00AD2E1A">
    <w:pPr>
      <w:pStyle w:val="Footer"/>
      <w:spacing w:after="0"/>
      <w:jc w:val="right"/>
    </w:pPr>
    <w:r>
      <w:t xml:space="preserve">page </w:t>
    </w:r>
    <w:r>
      <w:fldChar w:fldCharType="begin"/>
    </w:r>
    <w:r>
      <w:instrText xml:space="preserve"> PAGE   \* MERGEFORMAT </w:instrText>
    </w:r>
    <w:r>
      <w:fldChar w:fldCharType="separate"/>
    </w:r>
    <w:r w:rsidR="0066033B">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BEDAF7" w14:textId="77777777" w:rsidR="00597C7A" w:rsidRDefault="00597C7A" w:rsidP="00E07B0F">
      <w:r>
        <w:separator/>
      </w:r>
    </w:p>
  </w:footnote>
  <w:footnote w:type="continuationSeparator" w:id="0">
    <w:p w14:paraId="1F38DAFF" w14:textId="77777777" w:rsidR="00597C7A" w:rsidRDefault="00597C7A" w:rsidP="00E07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3B06D" w14:textId="77777777" w:rsidR="00D26512" w:rsidRDefault="00D26512" w:rsidP="00F9418E">
    <w:pPr>
      <w:pStyle w:val="Header"/>
    </w:pPr>
    <w:r>
      <w:t>Applicant Name:</w:t>
    </w:r>
  </w:p>
  <w:p w14:paraId="7AD9A52A" w14:textId="115B2193" w:rsidR="00D26512" w:rsidRDefault="00D26512">
    <w:pPr>
      <w:pStyle w:val="Header"/>
    </w:pPr>
    <w:r>
      <w:t xml:space="preserve">Purpose Area #4 Tribal Justice System Infrastructure Program (BJA)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2FEDA" w14:textId="77777777" w:rsidR="00D26512" w:rsidRDefault="00D26512" w:rsidP="00AD2E1A">
    <w:pPr>
      <w:pStyle w:val="Header"/>
    </w:pPr>
    <w:r>
      <w:t>Applicant Name:</w:t>
    </w:r>
  </w:p>
  <w:p w14:paraId="51F79DB4" w14:textId="77777777" w:rsidR="00D26512" w:rsidRDefault="00D26512" w:rsidP="00AD2E1A">
    <w:pPr>
      <w:pStyle w:val="Header"/>
    </w:pPr>
    <w:r>
      <w:t xml:space="preserve">Purpose Area #4 Tribal Justice System Infrastructure Program (BJA) </w:t>
    </w:r>
  </w:p>
  <w:p w14:paraId="329175F8" w14:textId="23820DDF" w:rsidR="00D26512" w:rsidRPr="00AD2E1A" w:rsidRDefault="00D26512">
    <w:pPr>
      <w:pStyle w:val="Header"/>
      <w:rPr>
        <w:u w:val="single"/>
      </w:rPr>
    </w:pPr>
    <w:r w:rsidRPr="00690EAF">
      <w:t xml:space="preserve">Implementation point of contact </w:t>
    </w:r>
    <w:r>
      <w:t>(name, title, email, and phone):</w:t>
    </w: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E2E002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FBC06E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0DC0E3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F36C104"/>
    <w:lvl w:ilvl="0">
      <w:start w:val="1"/>
      <w:numFmt w:val="lowerRoman"/>
      <w:pStyle w:val="ListNumber2"/>
      <w:lvlText w:val="%1."/>
      <w:lvlJc w:val="right"/>
      <w:pPr>
        <w:ind w:left="720" w:hanging="360"/>
      </w:pPr>
      <w:rPr>
        <w:rFonts w:hint="default"/>
      </w:rPr>
    </w:lvl>
  </w:abstractNum>
  <w:abstractNum w:abstractNumId="4" w15:restartNumberingAfterBreak="0">
    <w:nsid w:val="FFFFFF80"/>
    <w:multiLevelType w:val="singleLevel"/>
    <w:tmpl w:val="AD4237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12AB9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FCF7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94B08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98CB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2EA4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E3A80"/>
    <w:multiLevelType w:val="multilevel"/>
    <w:tmpl w:val="6D665884"/>
    <w:lvl w:ilvl="0">
      <w:start w:val="1"/>
      <w:numFmt w:val="bullet"/>
      <w:pStyle w:val="SidebarList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Times New Roman" w:hAnsi="Times New Roman" w:cs="Times New Roman" w:hint="default"/>
      </w:rPr>
    </w:lvl>
    <w:lvl w:ilvl="4">
      <w:start w:val="1"/>
      <w:numFmt w:val="bullet"/>
      <w:lvlText w:val=""/>
      <w:lvlJc w:val="left"/>
      <w:pPr>
        <w:ind w:left="2160" w:hanging="360"/>
      </w:pPr>
      <w:rPr>
        <w:rFonts w:ascii="Symbol" w:hAnsi="Symbol" w:hint="default"/>
      </w:rPr>
    </w:lvl>
    <w:lvl w:ilvl="5">
      <w:start w:val="1"/>
      <w:numFmt w:val="bullet"/>
      <w:lvlText w:val="o"/>
      <w:lvlJc w:val="left"/>
      <w:pPr>
        <w:ind w:left="2520" w:hanging="360"/>
      </w:pPr>
      <w:rPr>
        <w:rFonts w:ascii="Courier New" w:hAnsi="Courier New"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Times New Roman" w:hAnsi="Times New Roman" w:cs="Times New Roman" w:hint="default"/>
      </w:rPr>
    </w:lvl>
    <w:lvl w:ilvl="8">
      <w:start w:val="1"/>
      <w:numFmt w:val="bullet"/>
      <w:lvlText w:val=""/>
      <w:lvlJc w:val="left"/>
      <w:pPr>
        <w:ind w:left="3600" w:hanging="360"/>
      </w:pPr>
      <w:rPr>
        <w:rFonts w:ascii="Symbol" w:hAnsi="Symbol" w:hint="default"/>
      </w:rPr>
    </w:lvl>
  </w:abstractNum>
  <w:abstractNum w:abstractNumId="11" w15:restartNumberingAfterBreak="0">
    <w:nsid w:val="04CA6369"/>
    <w:multiLevelType w:val="multilevel"/>
    <w:tmpl w:val="C5803106"/>
    <w:lvl w:ilvl="0">
      <w:start w:val="1"/>
      <w:numFmt w:val="decimal"/>
      <w:pStyle w:val="SidebarListNumbers"/>
      <w:lvlText w:val="%1."/>
      <w:lvlJc w:val="left"/>
      <w:pPr>
        <w:ind w:left="360" w:hanging="360"/>
      </w:pPr>
      <w:rPr>
        <w:rFonts w:ascii="Cambria" w:hAnsi="Cambria" w:hint="default"/>
        <w:color w:val="1F497D" w:themeColor="text2"/>
        <w:sz w:val="20"/>
      </w:rPr>
    </w:lvl>
    <w:lvl w:ilvl="1">
      <w:start w:val="1"/>
      <w:numFmt w:val="lowerLetter"/>
      <w:lvlText w:val="%2."/>
      <w:lvlJc w:val="left"/>
      <w:pPr>
        <w:ind w:left="720" w:hanging="360"/>
      </w:pPr>
      <w:rPr>
        <w:rFonts w:ascii="Cambria" w:hAnsi="Cambria" w:hint="default"/>
        <w:b w:val="0"/>
        <w:i w:val="0"/>
        <w:color w:val="1F497D" w:themeColor="text2"/>
        <w:sz w:val="20"/>
      </w:rPr>
    </w:lvl>
    <w:lvl w:ilvl="2">
      <w:start w:val="1"/>
      <w:numFmt w:val="lowerRoman"/>
      <w:lvlText w:val="%3."/>
      <w:lvlJc w:val="left"/>
      <w:pPr>
        <w:ind w:left="1080" w:hanging="360"/>
      </w:pPr>
      <w:rPr>
        <w:rFonts w:ascii="Cambria" w:hAnsi="Cambria" w:hint="default"/>
        <w:b w:val="0"/>
        <w:i w:val="0"/>
        <w:color w:val="1F497D" w:themeColor="text2"/>
        <w:sz w:val="20"/>
      </w:rPr>
    </w:lvl>
    <w:lvl w:ilvl="3">
      <w:start w:val="1"/>
      <w:numFmt w:val="decimal"/>
      <w:lvlText w:val="%4)"/>
      <w:lvlJc w:val="left"/>
      <w:pPr>
        <w:ind w:left="1440" w:hanging="360"/>
      </w:pPr>
      <w:rPr>
        <w:rFonts w:ascii="Cambria" w:hAnsi="Cambria" w:hint="default"/>
        <w:b w:val="0"/>
        <w:i w:val="0"/>
        <w:color w:val="1F497D" w:themeColor="text2"/>
        <w:sz w:val="20"/>
      </w:rPr>
    </w:lvl>
    <w:lvl w:ilvl="4">
      <w:start w:val="1"/>
      <w:numFmt w:val="lowerLetter"/>
      <w:lvlText w:val="%5)"/>
      <w:lvlJc w:val="left"/>
      <w:pPr>
        <w:ind w:left="1800" w:hanging="360"/>
      </w:pPr>
      <w:rPr>
        <w:rFonts w:ascii="Cambria" w:hAnsi="Cambria" w:hint="default"/>
        <w:b w:val="0"/>
        <w:i w:val="0"/>
        <w:color w:val="1F497D" w:themeColor="text2"/>
        <w:sz w:val="20"/>
      </w:rPr>
    </w:lvl>
    <w:lvl w:ilvl="5">
      <w:start w:val="1"/>
      <w:numFmt w:val="lowerRoman"/>
      <w:lvlText w:val="%6)"/>
      <w:lvlJc w:val="left"/>
      <w:pPr>
        <w:ind w:left="2160" w:hanging="360"/>
      </w:pPr>
      <w:rPr>
        <w:rFonts w:ascii="Cambria" w:hAnsi="Cambria" w:hint="default"/>
        <w:b w:val="0"/>
        <w:i w:val="0"/>
        <w:color w:val="1F497D" w:themeColor="text2"/>
        <w:sz w:val="20"/>
      </w:rPr>
    </w:lvl>
    <w:lvl w:ilvl="6">
      <w:start w:val="1"/>
      <w:numFmt w:val="decimal"/>
      <w:lvlText w:val="(%7)"/>
      <w:lvlJc w:val="left"/>
      <w:pPr>
        <w:ind w:left="2520" w:hanging="360"/>
      </w:pPr>
      <w:rPr>
        <w:rFonts w:ascii="Cambria" w:hAnsi="Cambria" w:hint="default"/>
        <w:b w:val="0"/>
        <w:i w:val="0"/>
        <w:color w:val="1F497D" w:themeColor="text2"/>
        <w:sz w:val="20"/>
      </w:rPr>
    </w:lvl>
    <w:lvl w:ilvl="7">
      <w:start w:val="1"/>
      <w:numFmt w:val="lowerLetter"/>
      <w:lvlText w:val="(%8)"/>
      <w:lvlJc w:val="left"/>
      <w:pPr>
        <w:ind w:left="2880" w:hanging="360"/>
      </w:pPr>
      <w:rPr>
        <w:rFonts w:ascii="Cambria" w:hAnsi="Cambria" w:hint="default"/>
        <w:b w:val="0"/>
        <w:i w:val="0"/>
        <w:color w:val="1F497D" w:themeColor="text2"/>
        <w:sz w:val="20"/>
      </w:rPr>
    </w:lvl>
    <w:lvl w:ilvl="8">
      <w:start w:val="1"/>
      <w:numFmt w:val="lowerRoman"/>
      <w:lvlText w:val="(%9)"/>
      <w:lvlJc w:val="left"/>
      <w:pPr>
        <w:ind w:left="3240" w:hanging="360"/>
      </w:pPr>
      <w:rPr>
        <w:rFonts w:ascii="Cambria" w:hAnsi="Cambria" w:hint="default"/>
        <w:b w:val="0"/>
        <w:i w:val="0"/>
        <w:color w:val="1F497D" w:themeColor="text2"/>
        <w:sz w:val="20"/>
      </w:rPr>
    </w:lvl>
  </w:abstractNum>
  <w:abstractNum w:abstractNumId="12" w15:restartNumberingAfterBreak="0">
    <w:nsid w:val="05122EF6"/>
    <w:multiLevelType w:val="multilevel"/>
    <w:tmpl w:val="F03E2F2E"/>
    <w:lvl w:ilvl="0">
      <w:start w:val="1"/>
      <w:numFmt w:val="decimal"/>
      <w:lvlText w:val="%1."/>
      <w:lvlJc w:val="left"/>
      <w:pPr>
        <w:ind w:left="360" w:hanging="360"/>
      </w:pPr>
      <w:rPr>
        <w:rFonts w:hint="default"/>
        <w:i w:val="0"/>
      </w:rPr>
    </w:lvl>
    <w:lvl w:ilvl="1">
      <w:start w:val="1"/>
      <w:numFmt w:val="lowerLetter"/>
      <w:lvlText w:val="%2."/>
      <w:lvlJc w:val="left"/>
      <w:pPr>
        <w:ind w:left="630" w:hanging="360"/>
      </w:pPr>
      <w:rPr>
        <w:rFonts w:hint="default"/>
      </w:rPr>
    </w:lvl>
    <w:lvl w:ilvl="2">
      <w:start w:val="1"/>
      <w:numFmt w:val="lowerRoman"/>
      <w:lvlText w:val="%3."/>
      <w:lvlJc w:val="left"/>
      <w:pPr>
        <w:ind w:left="990" w:hanging="360"/>
      </w:pPr>
      <w:rPr>
        <w:rFonts w:hint="default"/>
      </w:rPr>
    </w:lvl>
    <w:lvl w:ilvl="3">
      <w:start w:val="1"/>
      <w:numFmt w:val="decimal"/>
      <w:lvlText w:val="%4)"/>
      <w:lvlJc w:val="left"/>
      <w:pPr>
        <w:ind w:left="1350" w:hanging="360"/>
      </w:pPr>
      <w:rPr>
        <w:rFonts w:hint="default"/>
      </w:rPr>
    </w:lvl>
    <w:lvl w:ilvl="4">
      <w:start w:val="1"/>
      <w:numFmt w:val="lowerLetter"/>
      <w:lvlText w:val="%5)"/>
      <w:lvlJc w:val="left"/>
      <w:pPr>
        <w:ind w:left="1710" w:hanging="360"/>
      </w:pPr>
      <w:rPr>
        <w:rFonts w:hint="default"/>
      </w:rPr>
    </w:lvl>
    <w:lvl w:ilvl="5">
      <w:start w:val="1"/>
      <w:numFmt w:val="lowerRoman"/>
      <w:lvlText w:val="%6)"/>
      <w:lvlJc w:val="left"/>
      <w:pPr>
        <w:ind w:left="2070" w:hanging="360"/>
      </w:pPr>
      <w:rPr>
        <w:rFonts w:hint="default"/>
      </w:rPr>
    </w:lvl>
    <w:lvl w:ilvl="6">
      <w:start w:val="1"/>
      <w:numFmt w:val="decimal"/>
      <w:lvlText w:val="(%7)"/>
      <w:lvlJc w:val="left"/>
      <w:pPr>
        <w:ind w:left="2430" w:hanging="360"/>
      </w:pPr>
      <w:rPr>
        <w:rFonts w:hint="default"/>
      </w:rPr>
    </w:lvl>
    <w:lvl w:ilvl="7">
      <w:start w:val="1"/>
      <w:numFmt w:val="lowerLetter"/>
      <w:lvlText w:val="(%8)"/>
      <w:lvlJc w:val="left"/>
      <w:pPr>
        <w:ind w:left="2790" w:hanging="360"/>
      </w:pPr>
      <w:rPr>
        <w:rFonts w:hint="default"/>
      </w:rPr>
    </w:lvl>
    <w:lvl w:ilvl="8">
      <w:start w:val="1"/>
      <w:numFmt w:val="lowerRoman"/>
      <w:lvlText w:val="(%9)"/>
      <w:lvlJc w:val="left"/>
      <w:pPr>
        <w:ind w:left="3150" w:hanging="360"/>
      </w:pPr>
      <w:rPr>
        <w:rFonts w:hint="default"/>
      </w:rPr>
    </w:lvl>
  </w:abstractNum>
  <w:abstractNum w:abstractNumId="13" w15:restartNumberingAfterBreak="0">
    <w:nsid w:val="0D9C4D96"/>
    <w:multiLevelType w:val="multilevel"/>
    <w:tmpl w:val="6C78B1FC"/>
    <w:lvl w:ilvl="0">
      <w:start w:val="1"/>
      <w:numFmt w:val="decimal"/>
      <w:pStyle w:val="TableListNumb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FCA7DED"/>
    <w:multiLevelType w:val="singleLevel"/>
    <w:tmpl w:val="0409000F"/>
    <w:lvl w:ilvl="0">
      <w:start w:val="2"/>
      <w:numFmt w:val="decimal"/>
      <w:lvlText w:val="%1."/>
      <w:lvlJc w:val="left"/>
      <w:pPr>
        <w:tabs>
          <w:tab w:val="num" w:pos="360"/>
        </w:tabs>
        <w:ind w:left="360" w:hanging="360"/>
      </w:pPr>
      <w:rPr>
        <w:rFonts w:hint="default"/>
      </w:rPr>
    </w:lvl>
  </w:abstractNum>
  <w:abstractNum w:abstractNumId="15" w15:restartNumberingAfterBreak="0">
    <w:nsid w:val="23E662B6"/>
    <w:multiLevelType w:val="multilevel"/>
    <w:tmpl w:val="62C20D5E"/>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Times New Roman" w:hAnsi="Times New Roman" w:cs="Times New Roman" w:hint="default"/>
      </w:rPr>
    </w:lvl>
    <w:lvl w:ilvl="4">
      <w:start w:val="1"/>
      <w:numFmt w:val="bullet"/>
      <w:lvlText w:val=""/>
      <w:lvlJc w:val="left"/>
      <w:pPr>
        <w:ind w:left="2160" w:hanging="360"/>
      </w:pPr>
      <w:rPr>
        <w:rFonts w:ascii="Symbol" w:hAnsi="Symbol" w:hint="default"/>
      </w:rPr>
    </w:lvl>
    <w:lvl w:ilvl="5">
      <w:start w:val="1"/>
      <w:numFmt w:val="bullet"/>
      <w:lvlText w:val="o"/>
      <w:lvlJc w:val="left"/>
      <w:pPr>
        <w:ind w:left="2520" w:hanging="360"/>
      </w:pPr>
      <w:rPr>
        <w:rFonts w:ascii="Courier New" w:hAnsi="Courier New"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Times New Roman" w:hAnsi="Times New Roman" w:cs="Times New Roman" w:hint="default"/>
      </w:rPr>
    </w:lvl>
    <w:lvl w:ilvl="8">
      <w:start w:val="1"/>
      <w:numFmt w:val="bullet"/>
      <w:lvlText w:val=""/>
      <w:lvlJc w:val="left"/>
      <w:pPr>
        <w:ind w:left="3600" w:hanging="360"/>
      </w:pPr>
      <w:rPr>
        <w:rFonts w:ascii="Symbol" w:hAnsi="Symbol" w:hint="default"/>
      </w:rPr>
    </w:lvl>
  </w:abstractNum>
  <w:abstractNum w:abstractNumId="16" w15:restartNumberingAfterBreak="0">
    <w:nsid w:val="2B4F3C87"/>
    <w:multiLevelType w:val="hybridMultilevel"/>
    <w:tmpl w:val="90A6BF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8C368E"/>
    <w:multiLevelType w:val="hybridMultilevel"/>
    <w:tmpl w:val="F2F662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DB24370"/>
    <w:multiLevelType w:val="multilevel"/>
    <w:tmpl w:val="A3A8D8E2"/>
    <w:lvl w:ilvl="0">
      <w:start w:val="1"/>
      <w:numFmt w:val="bullet"/>
      <w:pStyle w:val="TableList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o"/>
      <w:lvlJc w:val="left"/>
      <w:pPr>
        <w:ind w:left="1440" w:hanging="360"/>
      </w:pPr>
      <w:rPr>
        <w:rFonts w:ascii="Courier New" w:hAnsi="Courier New" w:hint="default"/>
      </w:rPr>
    </w:lvl>
    <w:lvl w:ilvl="3">
      <w:start w:val="1"/>
      <w:numFmt w:val="bullet"/>
      <w:lvlText w:val="̵"/>
      <w:lvlJc w:val="left"/>
      <w:pPr>
        <w:ind w:left="1800" w:hanging="360"/>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EFF39AA"/>
    <w:multiLevelType w:val="hybridMultilevel"/>
    <w:tmpl w:val="559808AC"/>
    <w:lvl w:ilvl="0" w:tplc="FA1EDDE6">
      <w:start w:val="1"/>
      <w:numFmt w:val="decimal"/>
      <w:lvlText w:val="%1."/>
      <w:lvlJc w:val="left"/>
      <w:pPr>
        <w:ind w:left="360" w:hanging="360"/>
      </w:pPr>
      <w:rPr>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5E6646B"/>
    <w:multiLevelType w:val="hybridMultilevel"/>
    <w:tmpl w:val="A65CBE00"/>
    <w:lvl w:ilvl="0" w:tplc="A85EB5E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A7065C4"/>
    <w:multiLevelType w:val="multilevel"/>
    <w:tmpl w:val="BA4EBC46"/>
    <w:lvl w:ilvl="0">
      <w:start w:val="1"/>
      <w:numFmt w:val="decimal"/>
      <w:pStyle w:val="ListNumber"/>
      <w:lvlText w:val="%1."/>
      <w:lvlJc w:val="left"/>
      <w:pPr>
        <w:ind w:left="720" w:hanging="360"/>
      </w:pPr>
      <w:rPr>
        <w:rFonts w:hint="default"/>
        <w:i w:val="0"/>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2" w15:restartNumberingAfterBreak="0">
    <w:nsid w:val="4B19420A"/>
    <w:multiLevelType w:val="multilevel"/>
    <w:tmpl w:val="45D6AAD2"/>
    <w:lvl w:ilvl="0">
      <w:start w:val="1"/>
      <w:numFmt w:val="decimal"/>
      <w:pStyle w:val="SidebarListNumber"/>
      <w:lvlText w:val="%1."/>
      <w:lvlJc w:val="left"/>
      <w:pPr>
        <w:ind w:left="720" w:hanging="360"/>
      </w:pPr>
      <w:rPr>
        <w:rFonts w:ascii="Cambria" w:hAnsi="Cambria" w:hint="default"/>
        <w:color w:val="1F497D" w:themeColor="text2"/>
        <w:sz w:val="20"/>
      </w:rPr>
    </w:lvl>
    <w:lvl w:ilvl="1">
      <w:start w:val="1"/>
      <w:numFmt w:val="lowerLetter"/>
      <w:lvlText w:val="%2."/>
      <w:lvlJc w:val="left"/>
      <w:pPr>
        <w:ind w:left="1080" w:hanging="360"/>
      </w:pPr>
      <w:rPr>
        <w:rFonts w:ascii="Cambria" w:hAnsi="Cambria" w:hint="default"/>
        <w:b w:val="0"/>
        <w:i w:val="0"/>
        <w:color w:val="1F497D" w:themeColor="text2"/>
        <w:sz w:val="20"/>
      </w:rPr>
    </w:lvl>
    <w:lvl w:ilvl="2">
      <w:start w:val="1"/>
      <w:numFmt w:val="lowerRoman"/>
      <w:lvlText w:val="%3."/>
      <w:lvlJc w:val="left"/>
      <w:pPr>
        <w:ind w:left="144" w:firstLine="936"/>
      </w:pPr>
      <w:rPr>
        <w:rFonts w:ascii="Cambria" w:hAnsi="Cambria" w:hint="default"/>
        <w:b w:val="0"/>
        <w:i w:val="0"/>
        <w:color w:val="1F497D" w:themeColor="text2"/>
        <w:sz w:val="20"/>
      </w:rPr>
    </w:lvl>
    <w:lvl w:ilvl="3">
      <w:start w:val="1"/>
      <w:numFmt w:val="decimal"/>
      <w:lvlText w:val="%4)"/>
      <w:lvlJc w:val="left"/>
      <w:pPr>
        <w:ind w:left="1800" w:hanging="360"/>
      </w:pPr>
      <w:rPr>
        <w:rFonts w:ascii="Cambria" w:hAnsi="Cambria" w:hint="default"/>
        <w:b w:val="0"/>
        <w:i w:val="0"/>
        <w:color w:val="1F497D" w:themeColor="text2"/>
        <w:sz w:val="20"/>
      </w:rPr>
    </w:lvl>
    <w:lvl w:ilvl="4">
      <w:start w:val="1"/>
      <w:numFmt w:val="lowerLetter"/>
      <w:lvlText w:val="%5)"/>
      <w:lvlJc w:val="left"/>
      <w:pPr>
        <w:ind w:left="2160" w:hanging="360"/>
      </w:pPr>
      <w:rPr>
        <w:rFonts w:ascii="Cambria" w:hAnsi="Cambria" w:hint="default"/>
        <w:b w:val="0"/>
        <w:i w:val="0"/>
        <w:color w:val="1F497D" w:themeColor="text2"/>
        <w:sz w:val="20"/>
      </w:rPr>
    </w:lvl>
    <w:lvl w:ilvl="5">
      <w:start w:val="1"/>
      <w:numFmt w:val="lowerRoman"/>
      <w:lvlText w:val="%6)"/>
      <w:lvlJc w:val="left"/>
      <w:pPr>
        <w:ind w:left="2160" w:hanging="360"/>
      </w:pPr>
      <w:rPr>
        <w:rFonts w:ascii="Cambria" w:hAnsi="Cambria" w:hint="default"/>
        <w:b w:val="0"/>
        <w:i w:val="0"/>
        <w:color w:val="1F497D" w:themeColor="text2"/>
        <w:sz w:val="20"/>
      </w:rPr>
    </w:lvl>
    <w:lvl w:ilvl="6">
      <w:start w:val="1"/>
      <w:numFmt w:val="decimal"/>
      <w:lvlText w:val="(%7)"/>
      <w:lvlJc w:val="left"/>
      <w:pPr>
        <w:ind w:left="2520" w:hanging="360"/>
      </w:pPr>
      <w:rPr>
        <w:rFonts w:ascii="Cambria" w:hAnsi="Cambria" w:hint="default"/>
        <w:b w:val="0"/>
        <w:i w:val="0"/>
        <w:color w:val="1F497D" w:themeColor="text2"/>
        <w:sz w:val="20"/>
      </w:rPr>
    </w:lvl>
    <w:lvl w:ilvl="7">
      <w:start w:val="1"/>
      <w:numFmt w:val="lowerLetter"/>
      <w:lvlText w:val="(%8)"/>
      <w:lvlJc w:val="left"/>
      <w:pPr>
        <w:ind w:left="2880" w:hanging="360"/>
      </w:pPr>
      <w:rPr>
        <w:rFonts w:ascii="Cambria" w:hAnsi="Cambria" w:hint="default"/>
        <w:b w:val="0"/>
        <w:i w:val="0"/>
        <w:color w:val="1F497D" w:themeColor="text2"/>
        <w:sz w:val="20"/>
      </w:rPr>
    </w:lvl>
    <w:lvl w:ilvl="8">
      <w:start w:val="1"/>
      <w:numFmt w:val="lowerRoman"/>
      <w:lvlText w:val="(%9)"/>
      <w:lvlJc w:val="left"/>
      <w:pPr>
        <w:ind w:left="3240" w:hanging="360"/>
      </w:pPr>
      <w:rPr>
        <w:rFonts w:ascii="Cambria" w:hAnsi="Cambria" w:hint="default"/>
        <w:b w:val="0"/>
        <w:i w:val="0"/>
        <w:color w:val="1F497D" w:themeColor="text2"/>
        <w:sz w:val="20"/>
      </w:rPr>
    </w:lvl>
  </w:abstractNum>
  <w:abstractNum w:abstractNumId="23" w15:restartNumberingAfterBreak="0">
    <w:nsid w:val="50F871A8"/>
    <w:multiLevelType w:val="hybridMultilevel"/>
    <w:tmpl w:val="BB0EA86A"/>
    <w:lvl w:ilvl="0" w:tplc="551A3BBC">
      <w:start w:val="1"/>
      <w:numFmt w:val="bullet"/>
      <w:lvlText w:val=""/>
      <w:lvlJc w:val="left"/>
      <w:pPr>
        <w:ind w:left="360" w:hanging="360"/>
      </w:pPr>
      <w:rPr>
        <w:rFonts w:ascii="Symbol" w:hAnsi="Symbol" w:hint="default"/>
        <w:sz w:val="3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845523"/>
    <w:multiLevelType w:val="hybridMultilevel"/>
    <w:tmpl w:val="403482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7941075"/>
    <w:multiLevelType w:val="hybridMultilevel"/>
    <w:tmpl w:val="C4FEC3A4"/>
    <w:lvl w:ilvl="0" w:tplc="04090015">
      <w:start w:val="5"/>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60CA74E6"/>
    <w:multiLevelType w:val="hybridMultilevel"/>
    <w:tmpl w:val="9FAC29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369026C"/>
    <w:multiLevelType w:val="hybridMultilevel"/>
    <w:tmpl w:val="0DD878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6C013A1F"/>
    <w:multiLevelType w:val="multilevel"/>
    <w:tmpl w:val="C1E4EEAA"/>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Times New Roman" w:hAnsi="Times New Roman" w:cs="Times New Roman" w:hint="default"/>
      </w:rPr>
    </w:lvl>
    <w:lvl w:ilvl="4">
      <w:start w:val="1"/>
      <w:numFmt w:val="bullet"/>
      <w:lvlText w:val=""/>
      <w:lvlJc w:val="left"/>
      <w:pPr>
        <w:ind w:left="1800" w:hanging="360"/>
      </w:pPr>
      <w:rPr>
        <w:rFonts w:ascii="Symbol" w:hAnsi="Symbol" w:hint="default"/>
      </w:rPr>
    </w:lvl>
    <w:lvl w:ilvl="5">
      <w:start w:val="1"/>
      <w:numFmt w:val="bullet"/>
      <w:lvlText w:val="o"/>
      <w:lvlJc w:val="left"/>
      <w:pPr>
        <w:ind w:left="2160" w:hanging="360"/>
      </w:pPr>
      <w:rPr>
        <w:rFonts w:ascii="Courier New" w:hAnsi="Courier New"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Times New Roman" w:hAnsi="Times New Roman" w:cs="Times New Roman" w:hint="default"/>
      </w:rPr>
    </w:lvl>
    <w:lvl w:ilvl="8">
      <w:start w:val="1"/>
      <w:numFmt w:val="bullet"/>
      <w:lvlText w:val=""/>
      <w:lvlJc w:val="left"/>
      <w:pPr>
        <w:ind w:left="3240" w:hanging="360"/>
      </w:pPr>
      <w:rPr>
        <w:rFonts w:ascii="Symbol" w:hAnsi="Symbol" w:hint="default"/>
      </w:rPr>
    </w:lvl>
  </w:abstractNum>
  <w:num w:numId="1">
    <w:abstractNumId w:val="25"/>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23"/>
  </w:num>
  <w:num w:numId="5">
    <w:abstractNumId w:val="19"/>
  </w:num>
  <w:num w:numId="6">
    <w:abstractNumId w:val="17"/>
  </w:num>
  <w:num w:numId="7">
    <w:abstractNumId w:val="24"/>
  </w:num>
  <w:num w:numId="8">
    <w:abstractNumId w:val="16"/>
  </w:num>
  <w:num w:numId="9">
    <w:abstractNumId w:val="26"/>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1"/>
  </w:num>
  <w:num w:numId="13">
    <w:abstractNumId w:val="28"/>
  </w:num>
  <w:num w:numId="14">
    <w:abstractNumId w:val="8"/>
  </w:num>
  <w:num w:numId="15">
    <w:abstractNumId w:val="12"/>
  </w:num>
  <w:num w:numId="16">
    <w:abstractNumId w:val="11"/>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0"/>
  </w:num>
  <w:num w:numId="25">
    <w:abstractNumId w:val="3"/>
    <w:lvlOverride w:ilvl="0">
      <w:startOverride w:val="1"/>
    </w:lvlOverride>
  </w:num>
  <w:num w:numId="26">
    <w:abstractNumId w:val="14"/>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13"/>
  </w:num>
  <w:num w:numId="30">
    <w:abstractNumId w:val="15"/>
  </w:num>
  <w:num w:numId="31">
    <w:abstractNumId w:val="21"/>
  </w:num>
  <w:num w:numId="32">
    <w:abstractNumId w:val="18"/>
  </w:num>
  <w:num w:numId="33">
    <w:abstractNumId w:val="10"/>
  </w:num>
  <w:num w:numId="34">
    <w:abstractNumId w:val="22"/>
  </w:num>
  <w:num w:numId="35">
    <w:abstractNumId w:val="13"/>
  </w:num>
  <w:num w:numId="36">
    <w:abstractNumId w:val="18"/>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hideSpellingErrors/>
  <w:hideGrammaticalErrors/>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B0F"/>
    <w:rsid w:val="0001200B"/>
    <w:rsid w:val="00012123"/>
    <w:rsid w:val="00015810"/>
    <w:rsid w:val="00032EB0"/>
    <w:rsid w:val="00044B10"/>
    <w:rsid w:val="00060576"/>
    <w:rsid w:val="00065796"/>
    <w:rsid w:val="00073B80"/>
    <w:rsid w:val="00075A6B"/>
    <w:rsid w:val="00076DCF"/>
    <w:rsid w:val="000847DA"/>
    <w:rsid w:val="000B26AD"/>
    <w:rsid w:val="000C66F1"/>
    <w:rsid w:val="000E2293"/>
    <w:rsid w:val="000E2EF1"/>
    <w:rsid w:val="000E3633"/>
    <w:rsid w:val="000E49FC"/>
    <w:rsid w:val="000E5BA3"/>
    <w:rsid w:val="00104C18"/>
    <w:rsid w:val="00147EA9"/>
    <w:rsid w:val="00167074"/>
    <w:rsid w:val="0016799B"/>
    <w:rsid w:val="00175469"/>
    <w:rsid w:val="0019470D"/>
    <w:rsid w:val="001B7E04"/>
    <w:rsid w:val="001D2B58"/>
    <w:rsid w:val="00201C37"/>
    <w:rsid w:val="0020398E"/>
    <w:rsid w:val="002141A9"/>
    <w:rsid w:val="00226B83"/>
    <w:rsid w:val="00231EEA"/>
    <w:rsid w:val="0023255C"/>
    <w:rsid w:val="0024435E"/>
    <w:rsid w:val="00266224"/>
    <w:rsid w:val="002843B4"/>
    <w:rsid w:val="002A2A55"/>
    <w:rsid w:val="002A7FA8"/>
    <w:rsid w:val="002B2CBE"/>
    <w:rsid w:val="002E13E7"/>
    <w:rsid w:val="003015C2"/>
    <w:rsid w:val="00312440"/>
    <w:rsid w:val="00321E67"/>
    <w:rsid w:val="00326A8D"/>
    <w:rsid w:val="00345B15"/>
    <w:rsid w:val="0036568B"/>
    <w:rsid w:val="00372E5C"/>
    <w:rsid w:val="00396DA7"/>
    <w:rsid w:val="003A580B"/>
    <w:rsid w:val="003B75D1"/>
    <w:rsid w:val="003B79F3"/>
    <w:rsid w:val="003F698E"/>
    <w:rsid w:val="00404896"/>
    <w:rsid w:val="004050E4"/>
    <w:rsid w:val="00415D3E"/>
    <w:rsid w:val="00425E46"/>
    <w:rsid w:val="00435F3A"/>
    <w:rsid w:val="00436475"/>
    <w:rsid w:val="00473453"/>
    <w:rsid w:val="00477E41"/>
    <w:rsid w:val="00482235"/>
    <w:rsid w:val="004A2486"/>
    <w:rsid w:val="004A31BE"/>
    <w:rsid w:val="004A4DA0"/>
    <w:rsid w:val="004D7AF3"/>
    <w:rsid w:val="004F49CB"/>
    <w:rsid w:val="004F6D54"/>
    <w:rsid w:val="00507330"/>
    <w:rsid w:val="00526CC5"/>
    <w:rsid w:val="0056199D"/>
    <w:rsid w:val="00566E40"/>
    <w:rsid w:val="00590D72"/>
    <w:rsid w:val="005964D1"/>
    <w:rsid w:val="00597C7A"/>
    <w:rsid w:val="005A34E6"/>
    <w:rsid w:val="005A4E40"/>
    <w:rsid w:val="005A6DD4"/>
    <w:rsid w:val="005E2C0F"/>
    <w:rsid w:val="005F3C18"/>
    <w:rsid w:val="006004F3"/>
    <w:rsid w:val="00603D18"/>
    <w:rsid w:val="00610034"/>
    <w:rsid w:val="00637B70"/>
    <w:rsid w:val="00651766"/>
    <w:rsid w:val="0066033B"/>
    <w:rsid w:val="00670A8D"/>
    <w:rsid w:val="00673C9A"/>
    <w:rsid w:val="006822A7"/>
    <w:rsid w:val="00690EAF"/>
    <w:rsid w:val="006931B7"/>
    <w:rsid w:val="006A66C9"/>
    <w:rsid w:val="006B2508"/>
    <w:rsid w:val="006B499E"/>
    <w:rsid w:val="006C611A"/>
    <w:rsid w:val="006D0581"/>
    <w:rsid w:val="006F1136"/>
    <w:rsid w:val="00717272"/>
    <w:rsid w:val="007624E8"/>
    <w:rsid w:val="0076671A"/>
    <w:rsid w:val="007839B6"/>
    <w:rsid w:val="00786F6F"/>
    <w:rsid w:val="007A195E"/>
    <w:rsid w:val="007A5985"/>
    <w:rsid w:val="007D21AA"/>
    <w:rsid w:val="007E4455"/>
    <w:rsid w:val="007F55C0"/>
    <w:rsid w:val="00802830"/>
    <w:rsid w:val="0080288D"/>
    <w:rsid w:val="008265C3"/>
    <w:rsid w:val="00830F97"/>
    <w:rsid w:val="00860D45"/>
    <w:rsid w:val="00883740"/>
    <w:rsid w:val="00884D61"/>
    <w:rsid w:val="008908BF"/>
    <w:rsid w:val="0089499B"/>
    <w:rsid w:val="008D20AE"/>
    <w:rsid w:val="008D3B0F"/>
    <w:rsid w:val="008E1380"/>
    <w:rsid w:val="008E2B75"/>
    <w:rsid w:val="00927633"/>
    <w:rsid w:val="009313D0"/>
    <w:rsid w:val="00943CBD"/>
    <w:rsid w:val="009503C7"/>
    <w:rsid w:val="009508C4"/>
    <w:rsid w:val="00950DA4"/>
    <w:rsid w:val="00954C1C"/>
    <w:rsid w:val="00954F3E"/>
    <w:rsid w:val="00973670"/>
    <w:rsid w:val="0098214C"/>
    <w:rsid w:val="009A0BBA"/>
    <w:rsid w:val="009B31FE"/>
    <w:rsid w:val="009B63C6"/>
    <w:rsid w:val="009C1663"/>
    <w:rsid w:val="009D2283"/>
    <w:rsid w:val="009D5543"/>
    <w:rsid w:val="009E1689"/>
    <w:rsid w:val="009E7701"/>
    <w:rsid w:val="00A14907"/>
    <w:rsid w:val="00A15FE7"/>
    <w:rsid w:val="00A45A65"/>
    <w:rsid w:val="00A56A88"/>
    <w:rsid w:val="00A82BAA"/>
    <w:rsid w:val="00A96270"/>
    <w:rsid w:val="00AA6D70"/>
    <w:rsid w:val="00AB4261"/>
    <w:rsid w:val="00AC1CDF"/>
    <w:rsid w:val="00AC6F93"/>
    <w:rsid w:val="00AD2E1A"/>
    <w:rsid w:val="00AD7D25"/>
    <w:rsid w:val="00AF415E"/>
    <w:rsid w:val="00B0121B"/>
    <w:rsid w:val="00B34898"/>
    <w:rsid w:val="00B4660A"/>
    <w:rsid w:val="00B46858"/>
    <w:rsid w:val="00B53C0B"/>
    <w:rsid w:val="00B53CCB"/>
    <w:rsid w:val="00B70037"/>
    <w:rsid w:val="00B7572F"/>
    <w:rsid w:val="00B84313"/>
    <w:rsid w:val="00B85F53"/>
    <w:rsid w:val="00BA08AB"/>
    <w:rsid w:val="00BA4345"/>
    <w:rsid w:val="00BB4BDF"/>
    <w:rsid w:val="00BC2604"/>
    <w:rsid w:val="00BE4714"/>
    <w:rsid w:val="00BF091F"/>
    <w:rsid w:val="00C0509E"/>
    <w:rsid w:val="00C1352E"/>
    <w:rsid w:val="00C22A54"/>
    <w:rsid w:val="00C301AC"/>
    <w:rsid w:val="00C618CC"/>
    <w:rsid w:val="00C81CA1"/>
    <w:rsid w:val="00C97818"/>
    <w:rsid w:val="00CB1002"/>
    <w:rsid w:val="00CE6CB7"/>
    <w:rsid w:val="00D0207E"/>
    <w:rsid w:val="00D0558D"/>
    <w:rsid w:val="00D068A6"/>
    <w:rsid w:val="00D26512"/>
    <w:rsid w:val="00D2705E"/>
    <w:rsid w:val="00D41598"/>
    <w:rsid w:val="00D43ED5"/>
    <w:rsid w:val="00D7534C"/>
    <w:rsid w:val="00D75CE0"/>
    <w:rsid w:val="00D80F4F"/>
    <w:rsid w:val="00D864FC"/>
    <w:rsid w:val="00D958CB"/>
    <w:rsid w:val="00DE1071"/>
    <w:rsid w:val="00DE4751"/>
    <w:rsid w:val="00DF1C05"/>
    <w:rsid w:val="00E07B0F"/>
    <w:rsid w:val="00E106D2"/>
    <w:rsid w:val="00E205CE"/>
    <w:rsid w:val="00E208C3"/>
    <w:rsid w:val="00E367D7"/>
    <w:rsid w:val="00E462C2"/>
    <w:rsid w:val="00E511AE"/>
    <w:rsid w:val="00E5258F"/>
    <w:rsid w:val="00E6746C"/>
    <w:rsid w:val="00E93182"/>
    <w:rsid w:val="00E97E8D"/>
    <w:rsid w:val="00EA423C"/>
    <w:rsid w:val="00EC3C92"/>
    <w:rsid w:val="00EC591C"/>
    <w:rsid w:val="00EE7369"/>
    <w:rsid w:val="00F231F8"/>
    <w:rsid w:val="00F30316"/>
    <w:rsid w:val="00F37CE4"/>
    <w:rsid w:val="00F50F03"/>
    <w:rsid w:val="00F657B8"/>
    <w:rsid w:val="00F83DDF"/>
    <w:rsid w:val="00F9418E"/>
    <w:rsid w:val="00F97887"/>
    <w:rsid w:val="00FA7858"/>
    <w:rsid w:val="00FB2F0F"/>
    <w:rsid w:val="00FE70DA"/>
    <w:rsid w:val="00FE757C"/>
    <w:rsid w:val="00FF5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AD9A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heme="minorHAnsi" w:hAnsi="Cambria"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73"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E1A"/>
    <w:pPr>
      <w:suppressAutoHyphens/>
    </w:pPr>
    <w:rPr>
      <w:rFonts w:asciiTheme="minorHAnsi" w:eastAsia="MS Mincho" w:hAnsiTheme="minorHAnsi"/>
      <w:szCs w:val="24"/>
    </w:rPr>
  </w:style>
  <w:style w:type="paragraph" w:styleId="Heading1">
    <w:name w:val="heading 1"/>
    <w:basedOn w:val="Title"/>
    <w:next w:val="Normal"/>
    <w:link w:val="Heading1Char"/>
    <w:uiPriority w:val="9"/>
    <w:qFormat/>
    <w:rsid w:val="00AD2E1A"/>
    <w:pPr>
      <w:outlineLvl w:val="0"/>
    </w:pPr>
  </w:style>
  <w:style w:type="paragraph" w:styleId="Heading2">
    <w:name w:val="heading 2"/>
    <w:next w:val="Normal"/>
    <w:link w:val="Heading2Char"/>
    <w:uiPriority w:val="9"/>
    <w:semiHidden/>
    <w:unhideWhenUsed/>
    <w:qFormat/>
    <w:rsid w:val="00AD2E1A"/>
    <w:pPr>
      <w:outlineLvl w:val="1"/>
    </w:pPr>
    <w:rPr>
      <w:rFonts w:asciiTheme="majorHAnsi" w:eastAsiaTheme="majorEastAsia" w:hAnsiTheme="majorHAnsi" w:cstheme="majorBidi"/>
      <w:b/>
      <w:bCs/>
      <w:color w:val="365F91" w:themeColor="accent1" w:themeShade="BF"/>
      <w:sz w:val="40"/>
      <w:szCs w:val="40"/>
    </w:rPr>
  </w:style>
  <w:style w:type="paragraph" w:styleId="Heading3">
    <w:name w:val="heading 3"/>
    <w:next w:val="Normal"/>
    <w:link w:val="Heading3Char"/>
    <w:uiPriority w:val="9"/>
    <w:unhideWhenUsed/>
    <w:qFormat/>
    <w:rsid w:val="00AD2E1A"/>
    <w:pPr>
      <w:spacing w:before="240" w:after="0"/>
      <w:outlineLvl w:val="2"/>
    </w:pPr>
    <w:rPr>
      <w:rFonts w:asciiTheme="majorHAnsi" w:eastAsiaTheme="majorEastAsia" w:hAnsiTheme="majorHAnsi" w:cstheme="majorBidi"/>
      <w:b/>
      <w:bCs/>
      <w:color w:val="365F91" w:themeColor="accent1" w:themeShade="BF"/>
      <w:sz w:val="28"/>
      <w:szCs w:val="28"/>
    </w:rPr>
  </w:style>
  <w:style w:type="paragraph" w:styleId="Heading4">
    <w:name w:val="heading 4"/>
    <w:next w:val="Normal"/>
    <w:link w:val="Heading4Char"/>
    <w:uiPriority w:val="9"/>
    <w:semiHidden/>
    <w:unhideWhenUsed/>
    <w:qFormat/>
    <w:rsid w:val="00AD2E1A"/>
    <w:pPr>
      <w:spacing w:before="240" w:after="0"/>
      <w:outlineLvl w:val="3"/>
    </w:pPr>
    <w:rPr>
      <w:rFonts w:asciiTheme="majorHAnsi" w:eastAsiaTheme="majorEastAsia" w:hAnsiTheme="majorHAnsi" w:cstheme="majorBidi"/>
      <w:bCs/>
      <w:color w:val="365F91" w:themeColor="accent1" w:themeShade="BF"/>
      <w:sz w:val="28"/>
      <w:szCs w:val="24"/>
    </w:rPr>
  </w:style>
  <w:style w:type="paragraph" w:styleId="Heading5">
    <w:name w:val="heading 5"/>
    <w:next w:val="Normal"/>
    <w:link w:val="Heading5Char"/>
    <w:uiPriority w:val="9"/>
    <w:semiHidden/>
    <w:unhideWhenUsed/>
    <w:qFormat/>
    <w:rsid w:val="00AD2E1A"/>
    <w:pPr>
      <w:spacing w:before="240" w:after="0"/>
      <w:outlineLvl w:val="4"/>
    </w:pPr>
    <w:rPr>
      <w:rFonts w:asciiTheme="majorHAnsi" w:eastAsiaTheme="majorEastAsia" w:hAnsiTheme="majorHAnsi" w:cstheme="majorBidi"/>
      <w:b/>
      <w:bCs/>
      <w:iCs/>
      <w:color w:val="365F91" w:themeColor="accent1" w:themeShade="BF"/>
    </w:rPr>
  </w:style>
  <w:style w:type="paragraph" w:styleId="Heading7">
    <w:name w:val="heading 7"/>
    <w:basedOn w:val="Normal"/>
    <w:next w:val="Normal"/>
    <w:link w:val="Heading7Char"/>
    <w:uiPriority w:val="9"/>
    <w:semiHidden/>
    <w:unhideWhenUsed/>
    <w:qFormat/>
    <w:rsid w:val="00AD2E1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D2E1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D2E1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D2E1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rsid w:val="00E07B0F"/>
    <w:rPr>
      <w:color w:val="0000FF"/>
      <w:u w:val="single"/>
    </w:rPr>
  </w:style>
  <w:style w:type="paragraph" w:styleId="BodyText3">
    <w:name w:val="Body Text 3"/>
    <w:basedOn w:val="Normal"/>
    <w:link w:val="BodyText3Char"/>
    <w:rsid w:val="00E07B0F"/>
    <w:rPr>
      <w:rFonts w:ascii="Arial" w:hAnsi="Arial" w:cs="Arial"/>
      <w:i/>
      <w:iCs/>
    </w:rPr>
  </w:style>
  <w:style w:type="character" w:customStyle="1" w:styleId="BodyText3Char">
    <w:name w:val="Body Text 3 Char"/>
    <w:basedOn w:val="DefaultParagraphFont"/>
    <w:link w:val="BodyText3"/>
    <w:rsid w:val="00E07B0F"/>
    <w:rPr>
      <w:rFonts w:ascii="Arial" w:eastAsia="Times New Roman" w:hAnsi="Arial" w:cs="Arial"/>
      <w:i/>
      <w:iCs/>
      <w:szCs w:val="24"/>
    </w:rPr>
  </w:style>
  <w:style w:type="paragraph" w:customStyle="1" w:styleId="ColorfulList-Accent11">
    <w:name w:val="Colorful List - Accent 11"/>
    <w:basedOn w:val="Normal"/>
    <w:uiPriority w:val="34"/>
    <w:rsid w:val="00E07B0F"/>
    <w:pPr>
      <w:ind w:left="720"/>
      <w:contextualSpacing/>
    </w:pPr>
  </w:style>
  <w:style w:type="paragraph" w:styleId="FootnoteText">
    <w:name w:val="footnote text"/>
    <w:basedOn w:val="Normal"/>
    <w:link w:val="FootnoteTextChar"/>
    <w:uiPriority w:val="99"/>
    <w:semiHidden/>
    <w:rsid w:val="00E07B0F"/>
    <w:rPr>
      <w:sz w:val="20"/>
      <w:szCs w:val="20"/>
    </w:rPr>
  </w:style>
  <w:style w:type="character" w:customStyle="1" w:styleId="FootnoteTextChar">
    <w:name w:val="Footnote Text Char"/>
    <w:basedOn w:val="DefaultParagraphFont"/>
    <w:link w:val="FootnoteText"/>
    <w:uiPriority w:val="99"/>
    <w:semiHidden/>
    <w:rsid w:val="00E07B0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E07B0F"/>
    <w:rPr>
      <w:vertAlign w:val="superscript"/>
    </w:rPr>
  </w:style>
  <w:style w:type="character" w:styleId="CommentReference">
    <w:name w:val="annotation reference"/>
    <w:basedOn w:val="DefaultParagraphFont"/>
    <w:uiPriority w:val="99"/>
    <w:rsid w:val="00E07B0F"/>
    <w:rPr>
      <w:sz w:val="16"/>
      <w:szCs w:val="16"/>
    </w:rPr>
  </w:style>
  <w:style w:type="paragraph" w:styleId="Header">
    <w:name w:val="header"/>
    <w:basedOn w:val="Normal"/>
    <w:link w:val="HeaderChar"/>
    <w:uiPriority w:val="99"/>
    <w:rsid w:val="00345B15"/>
    <w:pPr>
      <w:tabs>
        <w:tab w:val="center" w:pos="4680"/>
        <w:tab w:val="right" w:pos="9360"/>
      </w:tabs>
    </w:pPr>
  </w:style>
  <w:style w:type="character" w:customStyle="1" w:styleId="HeaderChar">
    <w:name w:val="Header Char"/>
    <w:basedOn w:val="DefaultParagraphFont"/>
    <w:link w:val="Header"/>
    <w:uiPriority w:val="99"/>
    <w:rsid w:val="00345B15"/>
    <w:rPr>
      <w:rFonts w:ascii="Times New Roman" w:eastAsia="Times New Roman" w:hAnsi="Times New Roman" w:cs="Times New Roman"/>
      <w:sz w:val="24"/>
      <w:szCs w:val="24"/>
    </w:rPr>
  </w:style>
  <w:style w:type="paragraph" w:styleId="ListParagraph">
    <w:name w:val="List Paragraph"/>
    <w:basedOn w:val="Normal"/>
    <w:uiPriority w:val="72"/>
    <w:qFormat/>
    <w:rsid w:val="00AD2E1A"/>
    <w:pPr>
      <w:ind w:left="720"/>
      <w:contextualSpacing/>
    </w:pPr>
  </w:style>
  <w:style w:type="paragraph" w:styleId="CommentText">
    <w:name w:val="annotation text"/>
    <w:basedOn w:val="Normal"/>
    <w:link w:val="CommentTextChar"/>
    <w:uiPriority w:val="99"/>
    <w:rsid w:val="00FB2F0F"/>
    <w:rPr>
      <w:sz w:val="20"/>
      <w:szCs w:val="20"/>
    </w:rPr>
  </w:style>
  <w:style w:type="character" w:customStyle="1" w:styleId="CommentTextChar">
    <w:name w:val="Comment Text Char"/>
    <w:basedOn w:val="DefaultParagraphFont"/>
    <w:link w:val="CommentText"/>
    <w:uiPriority w:val="99"/>
    <w:rsid w:val="00FB2F0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B2F0F"/>
    <w:rPr>
      <w:rFonts w:ascii="Tahoma" w:hAnsi="Tahoma" w:cs="Tahoma"/>
      <w:sz w:val="16"/>
      <w:szCs w:val="16"/>
    </w:rPr>
  </w:style>
  <w:style w:type="character" w:customStyle="1" w:styleId="BalloonTextChar">
    <w:name w:val="Balloon Text Char"/>
    <w:basedOn w:val="DefaultParagraphFont"/>
    <w:link w:val="BalloonText"/>
    <w:uiPriority w:val="99"/>
    <w:semiHidden/>
    <w:rsid w:val="00FB2F0F"/>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2A7FA8"/>
    <w:rPr>
      <w:b/>
      <w:bCs/>
    </w:rPr>
  </w:style>
  <w:style w:type="character" w:customStyle="1" w:styleId="CommentSubjectChar">
    <w:name w:val="Comment Subject Char"/>
    <w:basedOn w:val="CommentTextChar"/>
    <w:link w:val="CommentSubject"/>
    <w:uiPriority w:val="99"/>
    <w:semiHidden/>
    <w:rsid w:val="002A7FA8"/>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435F3A"/>
    <w:pPr>
      <w:tabs>
        <w:tab w:val="center" w:pos="4680"/>
        <w:tab w:val="right" w:pos="9360"/>
      </w:tabs>
    </w:pPr>
  </w:style>
  <w:style w:type="character" w:customStyle="1" w:styleId="FooterChar">
    <w:name w:val="Footer Char"/>
    <w:basedOn w:val="DefaultParagraphFont"/>
    <w:link w:val="Footer"/>
    <w:uiPriority w:val="99"/>
    <w:rsid w:val="00435F3A"/>
    <w:rPr>
      <w:rFonts w:ascii="Times New Roman" w:eastAsia="Times New Roman" w:hAnsi="Times New Roman" w:cs="Times New Roman"/>
      <w:sz w:val="24"/>
      <w:szCs w:val="24"/>
    </w:rPr>
  </w:style>
  <w:style w:type="paragraph" w:customStyle="1" w:styleId="SidebarH1">
    <w:name w:val="Sidebar H1"/>
    <w:basedOn w:val="Normal"/>
    <w:qFormat/>
    <w:rsid w:val="00AD2E1A"/>
    <w:pPr>
      <w:spacing w:before="200" w:after="0"/>
    </w:pPr>
    <w:rPr>
      <w:rFonts w:asciiTheme="majorHAnsi" w:hAnsiTheme="majorHAnsi"/>
      <w:b/>
      <w:color w:val="1F497D" w:themeColor="text2"/>
      <w:sz w:val="24"/>
    </w:rPr>
  </w:style>
  <w:style w:type="paragraph" w:customStyle="1" w:styleId="SidebarBodyText">
    <w:name w:val="Sidebar Body Text"/>
    <w:basedOn w:val="Normal"/>
    <w:qFormat/>
    <w:rsid w:val="00AD2E1A"/>
    <w:pPr>
      <w:spacing w:before="200" w:after="0"/>
    </w:pPr>
    <w:rPr>
      <w:rFonts w:asciiTheme="majorHAnsi" w:hAnsiTheme="majorHAnsi"/>
      <w:color w:val="1F497D" w:themeColor="text2"/>
      <w:sz w:val="20"/>
    </w:rPr>
  </w:style>
  <w:style w:type="paragraph" w:customStyle="1" w:styleId="SidebarSource">
    <w:name w:val="Sidebar Source"/>
    <w:basedOn w:val="Normal"/>
    <w:qFormat/>
    <w:rsid w:val="00AD2E1A"/>
    <w:pPr>
      <w:spacing w:before="60" w:after="0"/>
    </w:pPr>
    <w:rPr>
      <w:rFonts w:asciiTheme="majorHAnsi" w:hAnsiTheme="majorHAnsi"/>
      <w:color w:val="1F497D" w:themeColor="text2"/>
      <w:sz w:val="18"/>
      <w:szCs w:val="20"/>
    </w:rPr>
  </w:style>
  <w:style w:type="paragraph" w:customStyle="1" w:styleId="Byline">
    <w:name w:val="Byline"/>
    <w:basedOn w:val="BodyText"/>
    <w:qFormat/>
    <w:rsid w:val="00AD2E1A"/>
  </w:style>
  <w:style w:type="paragraph" w:styleId="BodyText">
    <w:name w:val="Body Text"/>
    <w:basedOn w:val="Normal"/>
    <w:link w:val="BodyTextChar"/>
    <w:uiPriority w:val="99"/>
    <w:unhideWhenUsed/>
    <w:qFormat/>
    <w:rsid w:val="00AD2E1A"/>
    <w:pPr>
      <w:spacing w:before="200" w:after="0"/>
    </w:pPr>
    <w:rPr>
      <w:rFonts w:cstheme="minorHAnsi"/>
    </w:rPr>
  </w:style>
  <w:style w:type="character" w:customStyle="1" w:styleId="BodyTextChar">
    <w:name w:val="Body Text Char"/>
    <w:basedOn w:val="DefaultParagraphFont"/>
    <w:link w:val="BodyText"/>
    <w:uiPriority w:val="99"/>
    <w:rsid w:val="00AD2E1A"/>
    <w:rPr>
      <w:rFonts w:asciiTheme="minorHAnsi" w:eastAsia="MS Mincho" w:hAnsiTheme="minorHAnsi" w:cstheme="minorHAnsi"/>
      <w:szCs w:val="24"/>
    </w:rPr>
  </w:style>
  <w:style w:type="character" w:customStyle="1" w:styleId="FootenoteHyperlink">
    <w:name w:val="Footenote Hyperlink"/>
    <w:uiPriority w:val="1"/>
    <w:rsid w:val="00BA4345"/>
    <w:rPr>
      <w:rFonts w:asciiTheme="minorHAnsi" w:hAnsiTheme="minorHAnsi"/>
      <w:color w:val="0000FF"/>
      <w:sz w:val="20"/>
      <w:u w:val="single"/>
    </w:rPr>
  </w:style>
  <w:style w:type="paragraph" w:customStyle="1" w:styleId="SidebarFootnoteText">
    <w:name w:val="Sidebar Footnote Text"/>
    <w:basedOn w:val="SidebarBodyText"/>
    <w:qFormat/>
    <w:rsid w:val="00AD2E1A"/>
    <w:pPr>
      <w:spacing w:before="60"/>
    </w:pPr>
    <w:rPr>
      <w:sz w:val="18"/>
    </w:rPr>
  </w:style>
  <w:style w:type="paragraph" w:customStyle="1" w:styleId="SidebarNote">
    <w:name w:val="Sidebar Note"/>
    <w:basedOn w:val="SidebarSource"/>
    <w:qFormat/>
    <w:rsid w:val="00AD2E1A"/>
    <w:rPr>
      <w:i/>
    </w:rPr>
  </w:style>
  <w:style w:type="paragraph" w:customStyle="1" w:styleId="SidebarListBullet">
    <w:name w:val="Sidebar List Bullet"/>
    <w:qFormat/>
    <w:rsid w:val="00AD2E1A"/>
    <w:pPr>
      <w:numPr>
        <w:numId w:val="33"/>
      </w:numPr>
      <w:spacing w:before="60" w:after="0"/>
    </w:pPr>
    <w:rPr>
      <w:rFonts w:asciiTheme="majorHAnsi" w:eastAsia="MS Mincho" w:hAnsiTheme="majorHAnsi"/>
      <w:color w:val="1F497D" w:themeColor="text2"/>
      <w:sz w:val="20"/>
      <w:szCs w:val="24"/>
    </w:rPr>
  </w:style>
  <w:style w:type="paragraph" w:styleId="ListBullet">
    <w:name w:val="List Bullet"/>
    <w:basedOn w:val="Normal"/>
    <w:qFormat/>
    <w:rsid w:val="00AD2E1A"/>
    <w:pPr>
      <w:numPr>
        <w:numId w:val="30"/>
      </w:numPr>
      <w:spacing w:before="120" w:after="0"/>
    </w:pPr>
  </w:style>
  <w:style w:type="paragraph" w:customStyle="1" w:styleId="FigureTableTitles">
    <w:name w:val="Figure + Table Titles"/>
    <w:rsid w:val="00BA4345"/>
    <w:rPr>
      <w:rFonts w:asciiTheme="majorHAnsi" w:eastAsia="MS Mincho" w:hAnsiTheme="majorHAnsi"/>
      <w:b/>
      <w:bCs/>
      <w:szCs w:val="18"/>
    </w:rPr>
  </w:style>
  <w:style w:type="paragraph" w:customStyle="1" w:styleId="TableFootnoteText">
    <w:name w:val="Table Footnote Text"/>
    <w:basedOn w:val="Normal"/>
    <w:qFormat/>
    <w:rsid w:val="00AD2E1A"/>
    <w:pPr>
      <w:spacing w:before="60" w:after="60"/>
    </w:pPr>
    <w:rPr>
      <w:sz w:val="18"/>
    </w:rPr>
  </w:style>
  <w:style w:type="paragraph" w:customStyle="1" w:styleId="TableListBullet">
    <w:name w:val="Table List Bullet"/>
    <w:basedOn w:val="ListBullet"/>
    <w:qFormat/>
    <w:rsid w:val="00AD2E1A"/>
    <w:pPr>
      <w:numPr>
        <w:numId w:val="36"/>
      </w:numPr>
      <w:spacing w:before="40" w:after="40"/>
    </w:pPr>
    <w:rPr>
      <w:sz w:val="20"/>
    </w:rPr>
  </w:style>
  <w:style w:type="paragraph" w:customStyle="1" w:styleId="Source">
    <w:name w:val="Source"/>
    <w:basedOn w:val="SidebarSource"/>
    <w:qFormat/>
    <w:rsid w:val="00AD2E1A"/>
    <w:pPr>
      <w:spacing w:before="120"/>
    </w:pPr>
    <w:rPr>
      <w:rFonts w:asciiTheme="minorHAnsi" w:hAnsiTheme="minorHAnsi"/>
      <w:color w:val="auto"/>
    </w:rPr>
  </w:style>
  <w:style w:type="character" w:customStyle="1" w:styleId="SidebarFootnoteReference">
    <w:name w:val="Sidebar Footnote Reference"/>
    <w:basedOn w:val="DefaultParagraphFont"/>
    <w:uiPriority w:val="1"/>
    <w:qFormat/>
    <w:rsid w:val="00AD2E1A"/>
    <w:rPr>
      <w:vertAlign w:val="superscript"/>
    </w:rPr>
  </w:style>
  <w:style w:type="character" w:customStyle="1" w:styleId="TableFootnoteReference">
    <w:name w:val="Table Footnote Reference"/>
    <w:basedOn w:val="DefaultParagraphFont"/>
    <w:uiPriority w:val="1"/>
    <w:qFormat/>
    <w:rsid w:val="00AD2E1A"/>
    <w:rPr>
      <w:vertAlign w:val="superscript"/>
    </w:rPr>
  </w:style>
  <w:style w:type="paragraph" w:customStyle="1" w:styleId="QuotePull">
    <w:name w:val="Quote + Pull"/>
    <w:qFormat/>
    <w:rsid w:val="00AD2E1A"/>
    <w:pPr>
      <w:spacing w:before="240" w:after="240"/>
      <w:ind w:left="2160"/>
      <w:jc w:val="right"/>
    </w:pPr>
    <w:rPr>
      <w:rFonts w:asciiTheme="minorHAnsi" w:eastAsia="MS Mincho" w:hAnsiTheme="minorHAnsi" w:cstheme="minorHAnsi"/>
      <w:b/>
      <w:sz w:val="28"/>
      <w:szCs w:val="24"/>
    </w:rPr>
  </w:style>
  <w:style w:type="paragraph" w:customStyle="1" w:styleId="SidebarListNumbers">
    <w:name w:val="Sidebar ListNumbers"/>
    <w:basedOn w:val="SidebarBodyText"/>
    <w:rsid w:val="00BA4345"/>
    <w:pPr>
      <w:numPr>
        <w:numId w:val="16"/>
      </w:numPr>
      <w:contextualSpacing/>
    </w:pPr>
  </w:style>
  <w:style w:type="character" w:customStyle="1" w:styleId="Heading1Char">
    <w:name w:val="Heading 1 Char"/>
    <w:basedOn w:val="DefaultParagraphFont"/>
    <w:link w:val="Heading1"/>
    <w:uiPriority w:val="9"/>
    <w:rsid w:val="00AD2E1A"/>
    <w:rPr>
      <w:rFonts w:asciiTheme="majorHAnsi" w:eastAsiaTheme="majorEastAsia" w:hAnsiTheme="majorHAnsi" w:cstheme="majorBidi"/>
      <w:b/>
      <w:color w:val="17365D" w:themeColor="text2" w:themeShade="BF"/>
      <w:spacing w:val="5"/>
      <w:kern w:val="28"/>
      <w:sz w:val="44"/>
      <w:szCs w:val="52"/>
    </w:rPr>
  </w:style>
  <w:style w:type="paragraph" w:styleId="Title">
    <w:name w:val="Title"/>
    <w:basedOn w:val="Normal"/>
    <w:next w:val="Normal"/>
    <w:link w:val="TitleChar"/>
    <w:uiPriority w:val="10"/>
    <w:qFormat/>
    <w:rsid w:val="00AD2E1A"/>
    <w:pPr>
      <w:spacing w:after="0"/>
      <w:contextualSpacing/>
    </w:pPr>
    <w:rPr>
      <w:rFonts w:asciiTheme="majorHAnsi" w:eastAsiaTheme="majorEastAsia" w:hAnsiTheme="majorHAnsi" w:cstheme="majorBidi"/>
      <w:b/>
      <w:color w:val="17365D" w:themeColor="text2" w:themeShade="BF"/>
      <w:spacing w:val="5"/>
      <w:kern w:val="28"/>
      <w:sz w:val="44"/>
      <w:szCs w:val="52"/>
    </w:rPr>
  </w:style>
  <w:style w:type="character" w:customStyle="1" w:styleId="TitleChar">
    <w:name w:val="Title Char"/>
    <w:basedOn w:val="DefaultParagraphFont"/>
    <w:link w:val="Title"/>
    <w:uiPriority w:val="10"/>
    <w:rsid w:val="00AD2E1A"/>
    <w:rPr>
      <w:rFonts w:asciiTheme="majorHAnsi" w:eastAsiaTheme="majorEastAsia" w:hAnsiTheme="majorHAnsi" w:cstheme="majorBidi"/>
      <w:b/>
      <w:color w:val="17365D" w:themeColor="text2" w:themeShade="BF"/>
      <w:spacing w:val="5"/>
      <w:kern w:val="28"/>
      <w:sz w:val="44"/>
      <w:szCs w:val="52"/>
    </w:rPr>
  </w:style>
  <w:style w:type="character" w:customStyle="1" w:styleId="Heading2Char">
    <w:name w:val="Heading 2 Char"/>
    <w:basedOn w:val="DefaultParagraphFont"/>
    <w:link w:val="Heading2"/>
    <w:uiPriority w:val="9"/>
    <w:semiHidden/>
    <w:rsid w:val="00AD2E1A"/>
    <w:rPr>
      <w:rFonts w:asciiTheme="majorHAnsi" w:eastAsiaTheme="majorEastAsia" w:hAnsiTheme="majorHAnsi" w:cstheme="majorBidi"/>
      <w:b/>
      <w:bCs/>
      <w:color w:val="365F91" w:themeColor="accent1" w:themeShade="BF"/>
      <w:sz w:val="40"/>
      <w:szCs w:val="40"/>
    </w:rPr>
  </w:style>
  <w:style w:type="character" w:customStyle="1" w:styleId="Heading4Char">
    <w:name w:val="Heading 4 Char"/>
    <w:basedOn w:val="DefaultParagraphFont"/>
    <w:link w:val="Heading4"/>
    <w:uiPriority w:val="9"/>
    <w:semiHidden/>
    <w:rsid w:val="00AD2E1A"/>
    <w:rPr>
      <w:rFonts w:asciiTheme="majorHAnsi" w:eastAsiaTheme="majorEastAsia" w:hAnsiTheme="majorHAnsi" w:cstheme="majorBidi"/>
      <w:bCs/>
      <w:color w:val="365F91" w:themeColor="accent1" w:themeShade="BF"/>
      <w:sz w:val="28"/>
      <w:szCs w:val="24"/>
    </w:rPr>
  </w:style>
  <w:style w:type="character" w:customStyle="1" w:styleId="Heading5Char">
    <w:name w:val="Heading 5 Char"/>
    <w:basedOn w:val="DefaultParagraphFont"/>
    <w:link w:val="Heading5"/>
    <w:uiPriority w:val="9"/>
    <w:semiHidden/>
    <w:rsid w:val="00AD2E1A"/>
    <w:rPr>
      <w:rFonts w:asciiTheme="majorHAnsi" w:eastAsiaTheme="majorEastAsia" w:hAnsiTheme="majorHAnsi" w:cstheme="majorBidi"/>
      <w:b/>
      <w:bCs/>
      <w:iCs/>
      <w:color w:val="365F91" w:themeColor="accent1" w:themeShade="BF"/>
    </w:rPr>
  </w:style>
  <w:style w:type="character" w:customStyle="1" w:styleId="Heading7Char">
    <w:name w:val="Heading 7 Char"/>
    <w:basedOn w:val="DefaultParagraphFont"/>
    <w:link w:val="Heading7"/>
    <w:uiPriority w:val="9"/>
    <w:semiHidden/>
    <w:rsid w:val="00AD2E1A"/>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9"/>
    <w:semiHidden/>
    <w:rsid w:val="00AD2E1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D2E1A"/>
    <w:rPr>
      <w:rFonts w:asciiTheme="majorHAnsi" w:eastAsiaTheme="majorEastAsia" w:hAnsiTheme="majorHAnsi" w:cstheme="majorBidi"/>
      <w:i/>
      <w:iCs/>
      <w:color w:val="404040" w:themeColor="text1" w:themeTint="BF"/>
      <w:sz w:val="20"/>
      <w:szCs w:val="20"/>
    </w:rPr>
  </w:style>
  <w:style w:type="paragraph" w:styleId="Caption">
    <w:name w:val="caption"/>
    <w:next w:val="Normal"/>
    <w:uiPriority w:val="35"/>
    <w:semiHidden/>
    <w:unhideWhenUsed/>
    <w:qFormat/>
    <w:rsid w:val="00AD2E1A"/>
    <w:pPr>
      <w:spacing w:before="240" w:after="120"/>
    </w:pPr>
    <w:rPr>
      <w:rFonts w:asciiTheme="minorHAnsi" w:eastAsia="MS Mincho" w:hAnsiTheme="minorHAnsi"/>
      <w:b/>
      <w:bCs/>
      <w:szCs w:val="18"/>
    </w:rPr>
  </w:style>
  <w:style w:type="paragraph" w:styleId="ListNumber">
    <w:name w:val="List Number"/>
    <w:basedOn w:val="Normal"/>
    <w:uiPriority w:val="99"/>
    <w:unhideWhenUsed/>
    <w:qFormat/>
    <w:rsid w:val="00AD2E1A"/>
    <w:pPr>
      <w:numPr>
        <w:numId w:val="31"/>
      </w:numPr>
      <w:spacing w:before="120" w:after="0"/>
    </w:pPr>
  </w:style>
  <w:style w:type="paragraph" w:styleId="Subtitle">
    <w:name w:val="Subtitle"/>
    <w:basedOn w:val="Normal"/>
    <w:next w:val="Normal"/>
    <w:link w:val="SubtitleChar"/>
    <w:uiPriority w:val="11"/>
    <w:qFormat/>
    <w:rsid w:val="00AD2E1A"/>
    <w:pPr>
      <w:numPr>
        <w:ilvl w:val="1"/>
      </w:numPr>
      <w:spacing w:after="240"/>
    </w:pPr>
    <w:rPr>
      <w:rFonts w:asciiTheme="majorHAnsi" w:eastAsiaTheme="majorEastAsia" w:hAnsiTheme="majorHAnsi" w:cstheme="majorBidi"/>
      <w:i/>
      <w:iCs/>
      <w:color w:val="4F81BD" w:themeColor="accent1"/>
      <w:spacing w:val="15"/>
      <w:sz w:val="28"/>
    </w:rPr>
  </w:style>
  <w:style w:type="character" w:customStyle="1" w:styleId="SubtitleChar">
    <w:name w:val="Subtitle Char"/>
    <w:basedOn w:val="DefaultParagraphFont"/>
    <w:link w:val="Subtitle"/>
    <w:uiPriority w:val="11"/>
    <w:rsid w:val="00AD2E1A"/>
    <w:rPr>
      <w:rFonts w:asciiTheme="majorHAnsi" w:eastAsiaTheme="majorEastAsia" w:hAnsiTheme="majorHAnsi" w:cstheme="majorBidi"/>
      <w:i/>
      <w:iCs/>
      <w:color w:val="4F81BD" w:themeColor="accent1"/>
      <w:spacing w:val="15"/>
      <w:sz w:val="28"/>
      <w:szCs w:val="24"/>
    </w:rPr>
  </w:style>
  <w:style w:type="character" w:styleId="Strong">
    <w:name w:val="Strong"/>
    <w:uiPriority w:val="22"/>
    <w:qFormat/>
    <w:rsid w:val="00AD2E1A"/>
    <w:rPr>
      <w:b/>
      <w:bCs/>
    </w:rPr>
  </w:style>
  <w:style w:type="character" w:styleId="Emphasis">
    <w:name w:val="Emphasis"/>
    <w:uiPriority w:val="20"/>
    <w:qFormat/>
    <w:rsid w:val="00AD2E1A"/>
    <w:rPr>
      <w:i/>
      <w:iCs/>
    </w:rPr>
  </w:style>
  <w:style w:type="paragraph" w:styleId="NoSpacing">
    <w:name w:val="No Spacing"/>
    <w:uiPriority w:val="99"/>
    <w:qFormat/>
    <w:rsid w:val="00AD2E1A"/>
    <w:pPr>
      <w:spacing w:after="0" w:line="240" w:lineRule="auto"/>
    </w:pPr>
    <w:rPr>
      <w:rFonts w:asciiTheme="minorHAnsi" w:eastAsia="MS Mincho" w:hAnsiTheme="minorHAnsi"/>
      <w:szCs w:val="24"/>
    </w:rPr>
  </w:style>
  <w:style w:type="paragraph" w:styleId="Quote">
    <w:name w:val="Quote"/>
    <w:basedOn w:val="Normal"/>
    <w:next w:val="Normal"/>
    <w:link w:val="QuoteChar"/>
    <w:uiPriority w:val="73"/>
    <w:qFormat/>
    <w:rsid w:val="00AD2E1A"/>
    <w:pPr>
      <w:spacing w:before="240" w:after="120"/>
      <w:ind w:left="2160"/>
    </w:pPr>
    <w:rPr>
      <w:i/>
      <w:iCs/>
      <w:sz w:val="28"/>
    </w:rPr>
  </w:style>
  <w:style w:type="character" w:customStyle="1" w:styleId="QuoteChar">
    <w:name w:val="Quote Char"/>
    <w:basedOn w:val="DefaultParagraphFont"/>
    <w:link w:val="Quote"/>
    <w:uiPriority w:val="73"/>
    <w:rsid w:val="00AD2E1A"/>
    <w:rPr>
      <w:rFonts w:asciiTheme="minorHAnsi" w:eastAsia="MS Mincho" w:hAnsiTheme="minorHAnsi"/>
      <w:i/>
      <w:iCs/>
      <w:sz w:val="28"/>
      <w:szCs w:val="24"/>
    </w:rPr>
  </w:style>
  <w:style w:type="paragraph" w:styleId="Bibliography">
    <w:name w:val="Bibliography"/>
    <w:basedOn w:val="Normal"/>
    <w:next w:val="Normal"/>
    <w:uiPriority w:val="37"/>
    <w:semiHidden/>
    <w:unhideWhenUsed/>
    <w:qFormat/>
    <w:rsid w:val="00AD2E1A"/>
    <w:pPr>
      <w:spacing w:before="200" w:after="0"/>
      <w:ind w:left="360" w:hanging="360"/>
    </w:pPr>
    <w:rPr>
      <w:rFonts w:ascii="Calibri" w:hAnsi="Calibri"/>
    </w:rPr>
  </w:style>
  <w:style w:type="paragraph" w:styleId="TOCHeading">
    <w:name w:val="TOC Heading"/>
    <w:basedOn w:val="Heading2"/>
    <w:next w:val="Normal"/>
    <w:uiPriority w:val="71"/>
    <w:semiHidden/>
    <w:unhideWhenUsed/>
    <w:qFormat/>
    <w:rsid w:val="00AD2E1A"/>
    <w:pPr>
      <w:outlineLvl w:val="9"/>
    </w:pPr>
  </w:style>
  <w:style w:type="paragraph" w:styleId="ListNumber2">
    <w:name w:val="List Number 2"/>
    <w:basedOn w:val="Normal"/>
    <w:uiPriority w:val="99"/>
    <w:unhideWhenUsed/>
    <w:rsid w:val="00BA4345"/>
    <w:pPr>
      <w:numPr>
        <w:numId w:val="21"/>
      </w:numPr>
      <w:spacing w:before="120" w:after="120"/>
    </w:pPr>
  </w:style>
  <w:style w:type="paragraph" w:styleId="ListContinue">
    <w:name w:val="List Continue"/>
    <w:basedOn w:val="Normal"/>
    <w:uiPriority w:val="99"/>
    <w:semiHidden/>
    <w:unhideWhenUsed/>
    <w:rsid w:val="00F30316"/>
    <w:pPr>
      <w:spacing w:after="120"/>
      <w:ind w:left="360"/>
      <w:contextualSpacing/>
    </w:pPr>
  </w:style>
  <w:style w:type="paragraph" w:customStyle="1" w:styleId="FigureTitle">
    <w:name w:val="Figure + Title"/>
    <w:qFormat/>
    <w:rsid w:val="00AD2E1A"/>
    <w:pPr>
      <w:spacing w:before="240" w:after="120"/>
    </w:pPr>
    <w:rPr>
      <w:rFonts w:asciiTheme="minorHAnsi" w:eastAsia="MS Mincho" w:hAnsiTheme="minorHAnsi"/>
      <w:b/>
      <w:bCs/>
      <w:szCs w:val="18"/>
    </w:rPr>
  </w:style>
  <w:style w:type="paragraph" w:customStyle="1" w:styleId="SidebarH3">
    <w:name w:val="Sidebar H3"/>
    <w:basedOn w:val="SidebarH2"/>
    <w:qFormat/>
    <w:rsid w:val="00AD2E1A"/>
    <w:rPr>
      <w:i/>
    </w:rPr>
  </w:style>
  <w:style w:type="paragraph" w:customStyle="1" w:styleId="SidebarListNumber">
    <w:name w:val="Sidebar List Number"/>
    <w:basedOn w:val="SidebarBodyText"/>
    <w:qFormat/>
    <w:rsid w:val="00AD2E1A"/>
    <w:pPr>
      <w:numPr>
        <w:numId w:val="34"/>
      </w:numPr>
      <w:spacing w:before="60"/>
    </w:pPr>
  </w:style>
  <w:style w:type="character" w:customStyle="1" w:styleId="FootnoteEmphasis">
    <w:name w:val="Footnote + Emphasis"/>
    <w:basedOn w:val="DefaultParagraphFont"/>
    <w:uiPriority w:val="1"/>
    <w:qFormat/>
    <w:rsid w:val="00AD2E1A"/>
    <w:rPr>
      <w:i/>
    </w:rPr>
  </w:style>
  <w:style w:type="character" w:customStyle="1" w:styleId="EndnoteEmphasis">
    <w:name w:val="Endnote + Emphasis"/>
    <w:basedOn w:val="DefaultParagraphFont"/>
    <w:uiPriority w:val="1"/>
    <w:qFormat/>
    <w:rsid w:val="00AD2E1A"/>
    <w:rPr>
      <w:i/>
    </w:rPr>
  </w:style>
  <w:style w:type="character" w:customStyle="1" w:styleId="EndnoteHyperlink">
    <w:name w:val="Endnote + Hyperlink"/>
    <w:basedOn w:val="Hyperlink"/>
    <w:uiPriority w:val="1"/>
    <w:qFormat/>
    <w:rsid w:val="00AD2E1A"/>
    <w:rPr>
      <w:color w:val="0000FF" w:themeColor="hyperlink"/>
      <w:u w:val="single"/>
    </w:rPr>
  </w:style>
  <w:style w:type="character" w:customStyle="1" w:styleId="FootnoteHyperlink">
    <w:name w:val="Footnote + Hyperlink"/>
    <w:basedOn w:val="Hyperlink"/>
    <w:uiPriority w:val="1"/>
    <w:qFormat/>
    <w:rsid w:val="00AD2E1A"/>
    <w:rPr>
      <w:color w:val="0000FF" w:themeColor="hyperlink"/>
      <w:u w:val="single"/>
    </w:rPr>
  </w:style>
  <w:style w:type="paragraph" w:customStyle="1" w:styleId="Abstract">
    <w:name w:val="Abstract"/>
    <w:basedOn w:val="Normal"/>
    <w:qFormat/>
    <w:rsid w:val="00AD2E1A"/>
    <w:pPr>
      <w:spacing w:before="200" w:after="0"/>
      <w:ind w:left="720" w:right="720"/>
    </w:pPr>
    <w:rPr>
      <w:rFonts w:cstheme="minorHAnsi"/>
    </w:rPr>
  </w:style>
  <w:style w:type="paragraph" w:customStyle="1" w:styleId="SidebarSeparator">
    <w:name w:val="Sidebar Separator"/>
    <w:basedOn w:val="SidebarFootnoteText"/>
    <w:qFormat/>
    <w:rsid w:val="00AD2E1A"/>
    <w:pPr>
      <w:spacing w:before="200"/>
    </w:pPr>
  </w:style>
  <w:style w:type="character" w:customStyle="1" w:styleId="EndnoteStrong">
    <w:name w:val="Endnote + Strong"/>
    <w:basedOn w:val="DefaultParagraphFont"/>
    <w:uiPriority w:val="1"/>
    <w:qFormat/>
    <w:rsid w:val="00AD2E1A"/>
    <w:rPr>
      <w:b/>
    </w:rPr>
  </w:style>
  <w:style w:type="character" w:customStyle="1" w:styleId="FootnoteStrong">
    <w:name w:val="Footnote + Strong"/>
    <w:basedOn w:val="DefaultParagraphFont"/>
    <w:uiPriority w:val="1"/>
    <w:qFormat/>
    <w:rsid w:val="00AD2E1A"/>
    <w:rPr>
      <w:b/>
    </w:rPr>
  </w:style>
  <w:style w:type="paragraph" w:customStyle="1" w:styleId="TableListNumber">
    <w:name w:val="Table List Number"/>
    <w:qFormat/>
    <w:rsid w:val="00AD2E1A"/>
    <w:pPr>
      <w:numPr>
        <w:numId w:val="37"/>
      </w:numPr>
      <w:spacing w:before="40" w:after="40"/>
      <w:contextualSpacing/>
    </w:pPr>
    <w:rPr>
      <w:rFonts w:asciiTheme="minorHAnsi" w:eastAsia="MS Mincho" w:hAnsiTheme="minorHAnsi"/>
      <w:sz w:val="20"/>
      <w:szCs w:val="24"/>
    </w:rPr>
  </w:style>
  <w:style w:type="paragraph" w:customStyle="1" w:styleId="FigurePhotoCredit">
    <w:name w:val="Figure + Photo Credit"/>
    <w:basedOn w:val="BodyText"/>
    <w:qFormat/>
    <w:rsid w:val="00AD2E1A"/>
    <w:pPr>
      <w:spacing w:before="120"/>
    </w:pPr>
    <w:rPr>
      <w:sz w:val="18"/>
    </w:rPr>
  </w:style>
  <w:style w:type="paragraph" w:customStyle="1" w:styleId="Disclaimer">
    <w:name w:val="Disclaimer"/>
    <w:basedOn w:val="BodyText"/>
    <w:qFormat/>
    <w:rsid w:val="00AD2E1A"/>
    <w:rPr>
      <w:sz w:val="20"/>
    </w:rPr>
  </w:style>
  <w:style w:type="paragraph" w:customStyle="1" w:styleId="BackCoverBranding">
    <w:name w:val="Back Cover Branding"/>
    <w:basedOn w:val="NoSpacing"/>
    <w:qFormat/>
    <w:rsid w:val="00AD2E1A"/>
    <w:pPr>
      <w:spacing w:before="200"/>
    </w:pPr>
    <w:rPr>
      <w:sz w:val="18"/>
    </w:rPr>
  </w:style>
  <w:style w:type="paragraph" w:customStyle="1" w:styleId="SeriesTitle">
    <w:name w:val="Series Title"/>
    <w:basedOn w:val="Normal"/>
    <w:qFormat/>
    <w:rsid w:val="00AD2E1A"/>
    <w:pPr>
      <w:spacing w:after="120"/>
    </w:pPr>
    <w:rPr>
      <w:rFonts w:asciiTheme="majorHAnsi" w:hAnsiTheme="majorHAnsi"/>
      <w:b/>
      <w:color w:val="4F81BD" w:themeColor="accent1"/>
      <w:sz w:val="32"/>
      <w:szCs w:val="36"/>
    </w:rPr>
  </w:style>
  <w:style w:type="character" w:customStyle="1" w:styleId="SeriesNumber">
    <w:name w:val="Series Number"/>
    <w:basedOn w:val="DefaultParagraphFont"/>
    <w:uiPriority w:val="1"/>
    <w:qFormat/>
    <w:rsid w:val="00AD2E1A"/>
  </w:style>
  <w:style w:type="paragraph" w:customStyle="1" w:styleId="SidebarSubtitle">
    <w:name w:val="Sidebar Subtitle"/>
    <w:basedOn w:val="SidebarH1"/>
    <w:qFormat/>
    <w:rsid w:val="00AD2E1A"/>
    <w:pPr>
      <w:spacing w:before="60"/>
    </w:pPr>
    <w:rPr>
      <w:b w:val="0"/>
      <w:i/>
    </w:rPr>
  </w:style>
  <w:style w:type="paragraph" w:customStyle="1" w:styleId="TableHeading2">
    <w:name w:val="Table Heading 2"/>
    <w:basedOn w:val="TableBodyText"/>
    <w:qFormat/>
    <w:rsid w:val="00AD2E1A"/>
    <w:pPr>
      <w:spacing w:line="240" w:lineRule="auto"/>
    </w:pPr>
    <w:rPr>
      <w:b/>
      <w:color w:val="000000" w:themeColor="text1"/>
    </w:rPr>
  </w:style>
  <w:style w:type="paragraph" w:customStyle="1" w:styleId="FiguresGraphics">
    <w:name w:val="Figures + Graphics"/>
    <w:basedOn w:val="BodyText"/>
    <w:qFormat/>
    <w:rsid w:val="00AD2E1A"/>
    <w:pPr>
      <w:spacing w:before="0"/>
    </w:pPr>
  </w:style>
  <w:style w:type="paragraph" w:customStyle="1" w:styleId="QuoteAttribution">
    <w:name w:val="Quote + Attribution"/>
    <w:basedOn w:val="Quote"/>
    <w:qFormat/>
    <w:rsid w:val="00AD2E1A"/>
    <w:pPr>
      <w:spacing w:before="0" w:after="240"/>
    </w:pPr>
    <w:rPr>
      <w:i w:val="0"/>
    </w:rPr>
  </w:style>
  <w:style w:type="paragraph" w:customStyle="1" w:styleId="FigureCaption">
    <w:name w:val="Figure + Caption"/>
    <w:basedOn w:val="Normal"/>
    <w:qFormat/>
    <w:rsid w:val="00AD2E1A"/>
    <w:pPr>
      <w:spacing w:before="120" w:after="0"/>
    </w:pPr>
    <w:rPr>
      <w:sz w:val="18"/>
    </w:rPr>
  </w:style>
  <w:style w:type="paragraph" w:customStyle="1" w:styleId="TableTitle">
    <w:name w:val="Table + Title"/>
    <w:qFormat/>
    <w:rsid w:val="00AD2E1A"/>
    <w:pPr>
      <w:spacing w:before="240" w:after="120"/>
    </w:pPr>
    <w:rPr>
      <w:rFonts w:asciiTheme="minorHAnsi" w:eastAsia="MS Mincho" w:hAnsiTheme="minorHAnsi"/>
      <w:b/>
      <w:bCs/>
      <w:szCs w:val="18"/>
    </w:rPr>
  </w:style>
  <w:style w:type="paragraph" w:customStyle="1" w:styleId="SidebarH2">
    <w:name w:val="Sidebar H2"/>
    <w:qFormat/>
    <w:rsid w:val="00AD2E1A"/>
    <w:pPr>
      <w:spacing w:before="200" w:after="0"/>
    </w:pPr>
    <w:rPr>
      <w:rFonts w:asciiTheme="majorHAnsi" w:eastAsia="MS Mincho" w:hAnsiTheme="majorHAnsi"/>
      <w:b/>
      <w:color w:val="1F497D" w:themeColor="text2"/>
      <w:szCs w:val="24"/>
    </w:rPr>
  </w:style>
  <w:style w:type="table" w:customStyle="1" w:styleId="Primary">
    <w:name w:val="Primary"/>
    <w:basedOn w:val="TableNormal"/>
    <w:uiPriority w:val="99"/>
    <w:rsid w:val="00AD2E1A"/>
    <w:pPr>
      <w:spacing w:after="0" w:line="240" w:lineRule="auto"/>
    </w:pPr>
    <w:rPr>
      <w:rFonts w:asciiTheme="minorHAnsi" w:hAnsiTheme="minorHAnsi"/>
    </w:rPr>
    <w:tblPr>
      <w:tblBorders>
        <w:bottom w:val="single" w:sz="4" w:space="0" w:color="auto"/>
        <w:insideH w:val="single" w:sz="4" w:space="0" w:color="auto"/>
      </w:tblBorders>
    </w:tblPr>
    <w:tcPr>
      <w:vAlign w:val="center"/>
    </w:tcPr>
    <w:tblStylePr w:type="firstRow">
      <w:rPr>
        <w:rFonts w:asciiTheme="minorHAnsi" w:hAnsiTheme="minorHAnsi"/>
        <w:color w:val="FFFFFF" w:themeColor="background1"/>
        <w:sz w:val="22"/>
      </w:rPr>
      <w:tblPr/>
      <w:tcPr>
        <w:shd w:val="clear" w:color="auto" w:fill="17365D" w:themeFill="text2" w:themeFillShade="BF"/>
      </w:tcPr>
    </w:tblStylePr>
    <w:tblStylePr w:type="lastRow">
      <w:tblPr/>
      <w:tcPr>
        <w:shd w:val="clear" w:color="auto" w:fill="BFBFBF" w:themeFill="background1" w:themeFillShade="BF"/>
      </w:tcPr>
    </w:tblStylePr>
  </w:style>
  <w:style w:type="paragraph" w:customStyle="1" w:styleId="TableBodyText">
    <w:name w:val="Table Body Text"/>
    <w:basedOn w:val="Normal"/>
    <w:rsid w:val="00AD2E1A"/>
    <w:pPr>
      <w:keepNext/>
      <w:keepLines/>
      <w:spacing w:before="40" w:after="40"/>
    </w:pPr>
    <w:rPr>
      <w:rFonts w:cstheme="minorHAnsi"/>
      <w:sz w:val="20"/>
      <w:szCs w:val="22"/>
    </w:rPr>
  </w:style>
  <w:style w:type="paragraph" w:customStyle="1" w:styleId="TableBodyDataCenter">
    <w:name w:val="Table Body + Data Center"/>
    <w:basedOn w:val="TableBodyText"/>
    <w:rsid w:val="00AD2E1A"/>
    <w:pPr>
      <w:jc w:val="center"/>
    </w:pPr>
    <w:rPr>
      <w:rFonts w:eastAsia="Times New Roman" w:cs="Times New Roman"/>
      <w:szCs w:val="20"/>
    </w:rPr>
  </w:style>
  <w:style w:type="table" w:styleId="TableGrid">
    <w:name w:val="Table Grid"/>
    <w:basedOn w:val="TableNormal"/>
    <w:uiPriority w:val="59"/>
    <w:rsid w:val="00AD2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rsid w:val="00F657B8"/>
    <w:pPr>
      <w:keepNext/>
      <w:keepLines/>
      <w:spacing w:before="120" w:after="120" w:line="240" w:lineRule="auto"/>
      <w:jc w:val="center"/>
    </w:pPr>
    <w:rPr>
      <w:rFonts w:asciiTheme="minorHAnsi" w:eastAsia="MS Mincho" w:hAnsiTheme="minorHAnsi" w:cstheme="minorHAnsi"/>
      <w:b/>
    </w:rPr>
  </w:style>
  <w:style w:type="table" w:styleId="ListTable1Light">
    <w:name w:val="List Table 1 Light"/>
    <w:basedOn w:val="TableNormal"/>
    <w:uiPriority w:val="46"/>
    <w:rsid w:val="00F657B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550615">
      <w:bodyDiv w:val="1"/>
      <w:marLeft w:val="0"/>
      <w:marRight w:val="0"/>
      <w:marTop w:val="0"/>
      <w:marBottom w:val="0"/>
      <w:divBdr>
        <w:top w:val="none" w:sz="0" w:space="0" w:color="auto"/>
        <w:left w:val="none" w:sz="0" w:space="0" w:color="auto"/>
        <w:bottom w:val="none" w:sz="0" w:space="0" w:color="auto"/>
        <w:right w:val="none" w:sz="0" w:space="0" w:color="auto"/>
      </w:divBdr>
    </w:div>
    <w:div w:id="90010925">
      <w:bodyDiv w:val="1"/>
      <w:marLeft w:val="0"/>
      <w:marRight w:val="0"/>
      <w:marTop w:val="0"/>
      <w:marBottom w:val="0"/>
      <w:divBdr>
        <w:top w:val="none" w:sz="0" w:space="0" w:color="auto"/>
        <w:left w:val="none" w:sz="0" w:space="0" w:color="auto"/>
        <w:bottom w:val="none" w:sz="0" w:space="0" w:color="auto"/>
        <w:right w:val="none" w:sz="0" w:space="0" w:color="auto"/>
      </w:divBdr>
    </w:div>
    <w:div w:id="103769621">
      <w:bodyDiv w:val="1"/>
      <w:marLeft w:val="0"/>
      <w:marRight w:val="0"/>
      <w:marTop w:val="0"/>
      <w:marBottom w:val="0"/>
      <w:divBdr>
        <w:top w:val="none" w:sz="0" w:space="0" w:color="auto"/>
        <w:left w:val="none" w:sz="0" w:space="0" w:color="auto"/>
        <w:bottom w:val="none" w:sz="0" w:space="0" w:color="auto"/>
        <w:right w:val="none" w:sz="0" w:space="0" w:color="auto"/>
      </w:divBdr>
    </w:div>
    <w:div w:id="140854079">
      <w:bodyDiv w:val="1"/>
      <w:marLeft w:val="0"/>
      <w:marRight w:val="0"/>
      <w:marTop w:val="0"/>
      <w:marBottom w:val="0"/>
      <w:divBdr>
        <w:top w:val="none" w:sz="0" w:space="0" w:color="auto"/>
        <w:left w:val="none" w:sz="0" w:space="0" w:color="auto"/>
        <w:bottom w:val="none" w:sz="0" w:space="0" w:color="auto"/>
        <w:right w:val="none" w:sz="0" w:space="0" w:color="auto"/>
      </w:divBdr>
    </w:div>
    <w:div w:id="145899807">
      <w:bodyDiv w:val="1"/>
      <w:marLeft w:val="0"/>
      <w:marRight w:val="0"/>
      <w:marTop w:val="0"/>
      <w:marBottom w:val="0"/>
      <w:divBdr>
        <w:top w:val="none" w:sz="0" w:space="0" w:color="auto"/>
        <w:left w:val="none" w:sz="0" w:space="0" w:color="auto"/>
        <w:bottom w:val="none" w:sz="0" w:space="0" w:color="auto"/>
        <w:right w:val="none" w:sz="0" w:space="0" w:color="auto"/>
      </w:divBdr>
    </w:div>
    <w:div w:id="207302447">
      <w:bodyDiv w:val="1"/>
      <w:marLeft w:val="0"/>
      <w:marRight w:val="0"/>
      <w:marTop w:val="0"/>
      <w:marBottom w:val="0"/>
      <w:divBdr>
        <w:top w:val="none" w:sz="0" w:space="0" w:color="auto"/>
        <w:left w:val="none" w:sz="0" w:space="0" w:color="auto"/>
        <w:bottom w:val="none" w:sz="0" w:space="0" w:color="auto"/>
        <w:right w:val="none" w:sz="0" w:space="0" w:color="auto"/>
      </w:divBdr>
    </w:div>
    <w:div w:id="250741192">
      <w:bodyDiv w:val="1"/>
      <w:marLeft w:val="0"/>
      <w:marRight w:val="0"/>
      <w:marTop w:val="0"/>
      <w:marBottom w:val="0"/>
      <w:divBdr>
        <w:top w:val="none" w:sz="0" w:space="0" w:color="auto"/>
        <w:left w:val="none" w:sz="0" w:space="0" w:color="auto"/>
        <w:bottom w:val="none" w:sz="0" w:space="0" w:color="auto"/>
        <w:right w:val="none" w:sz="0" w:space="0" w:color="auto"/>
      </w:divBdr>
    </w:div>
    <w:div w:id="817308396">
      <w:bodyDiv w:val="1"/>
      <w:marLeft w:val="0"/>
      <w:marRight w:val="0"/>
      <w:marTop w:val="0"/>
      <w:marBottom w:val="0"/>
      <w:divBdr>
        <w:top w:val="none" w:sz="0" w:space="0" w:color="auto"/>
        <w:left w:val="none" w:sz="0" w:space="0" w:color="auto"/>
        <w:bottom w:val="none" w:sz="0" w:space="0" w:color="auto"/>
        <w:right w:val="none" w:sz="0" w:space="0" w:color="auto"/>
      </w:divBdr>
    </w:div>
    <w:div w:id="1031952785">
      <w:bodyDiv w:val="1"/>
      <w:marLeft w:val="0"/>
      <w:marRight w:val="0"/>
      <w:marTop w:val="0"/>
      <w:marBottom w:val="0"/>
      <w:divBdr>
        <w:top w:val="none" w:sz="0" w:space="0" w:color="auto"/>
        <w:left w:val="none" w:sz="0" w:space="0" w:color="auto"/>
        <w:bottom w:val="none" w:sz="0" w:space="0" w:color="auto"/>
        <w:right w:val="none" w:sz="0" w:space="0" w:color="auto"/>
      </w:divBdr>
    </w:div>
    <w:div w:id="1204899640">
      <w:bodyDiv w:val="1"/>
      <w:marLeft w:val="0"/>
      <w:marRight w:val="0"/>
      <w:marTop w:val="0"/>
      <w:marBottom w:val="0"/>
      <w:divBdr>
        <w:top w:val="none" w:sz="0" w:space="0" w:color="auto"/>
        <w:left w:val="none" w:sz="0" w:space="0" w:color="auto"/>
        <w:bottom w:val="none" w:sz="0" w:space="0" w:color="auto"/>
        <w:right w:val="none" w:sz="0" w:space="0" w:color="auto"/>
      </w:divBdr>
    </w:div>
    <w:div w:id="1320840779">
      <w:bodyDiv w:val="1"/>
      <w:marLeft w:val="0"/>
      <w:marRight w:val="0"/>
      <w:marTop w:val="0"/>
      <w:marBottom w:val="0"/>
      <w:divBdr>
        <w:top w:val="none" w:sz="0" w:space="0" w:color="auto"/>
        <w:left w:val="none" w:sz="0" w:space="0" w:color="auto"/>
        <w:bottom w:val="none" w:sz="0" w:space="0" w:color="auto"/>
        <w:right w:val="none" w:sz="0" w:space="0" w:color="auto"/>
      </w:divBdr>
    </w:div>
    <w:div w:id="1659726062">
      <w:bodyDiv w:val="1"/>
      <w:marLeft w:val="0"/>
      <w:marRight w:val="0"/>
      <w:marTop w:val="0"/>
      <w:marBottom w:val="0"/>
      <w:divBdr>
        <w:top w:val="none" w:sz="0" w:space="0" w:color="auto"/>
        <w:left w:val="none" w:sz="0" w:space="0" w:color="auto"/>
        <w:bottom w:val="none" w:sz="0" w:space="0" w:color="auto"/>
        <w:right w:val="none" w:sz="0" w:space="0" w:color="auto"/>
      </w:divBdr>
    </w:div>
    <w:div w:id="1682851847">
      <w:bodyDiv w:val="1"/>
      <w:marLeft w:val="0"/>
      <w:marRight w:val="0"/>
      <w:marTop w:val="0"/>
      <w:marBottom w:val="0"/>
      <w:divBdr>
        <w:top w:val="none" w:sz="0" w:space="0" w:color="auto"/>
        <w:left w:val="none" w:sz="0" w:space="0" w:color="auto"/>
        <w:bottom w:val="none" w:sz="0" w:space="0" w:color="auto"/>
        <w:right w:val="none" w:sz="0" w:space="0" w:color="auto"/>
      </w:divBdr>
    </w:div>
    <w:div w:id="207573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37D0E70D95ED4CA12461B93CA37344" ma:contentTypeVersion="4" ma:contentTypeDescription="Create a new document." ma:contentTypeScope="" ma:versionID="1717fe2be59443aa48e1a6c8d983dcda">
  <xsd:schema xmlns:xsd="http://www.w3.org/2001/XMLSchema" xmlns:xs="http://www.w3.org/2001/XMLSchema" xmlns:p="http://schemas.microsoft.com/office/2006/metadata/properties" xmlns:ns2="c1223718-c36c-47ce-8b68-c9dd4f83f2ac" xmlns:ns3="23f6f517-4af9-4a26-9220-1b408f8994bc" targetNamespace="http://schemas.microsoft.com/office/2006/metadata/properties" ma:root="true" ma:fieldsID="426b91362557005b0ffeee9153c0e61b" ns2:_="" ns3:_="">
    <xsd:import namespace="c1223718-c36c-47ce-8b68-c9dd4f83f2ac"/>
    <xsd:import namespace="23f6f517-4af9-4a26-9220-1b408f8994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23718-c36c-47ce-8b68-c9dd4f83f2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f6f517-4af9-4a26-9220-1b408f8994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B3A6A2-64C0-4219-B4B2-39023DC3E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23718-c36c-47ce-8b68-c9dd4f83f2ac"/>
    <ds:schemaRef ds:uri="23f6f517-4af9-4a26-9220-1b408f899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868E49-7D3F-439C-A763-BBCD0399504C}">
  <ds:schemaRefs>
    <ds:schemaRef ds:uri="http://schemas.microsoft.com/sharepoint/v3/contenttype/forms"/>
  </ds:schemaRefs>
</ds:datastoreItem>
</file>

<file path=customXml/itemProps3.xml><?xml version="1.0" encoding="utf-8"?>
<ds:datastoreItem xmlns:ds="http://schemas.openxmlformats.org/officeDocument/2006/customXml" ds:itemID="{8519E180-F290-4B19-83DB-170E6B40752C}">
  <ds:schemaRefs>
    <ds:schemaRef ds:uri="c1223718-c36c-47ce-8b68-c9dd4f83f2ac"/>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23f6f517-4af9-4a26-9220-1b408f8994b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1233</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CTAS FY 2021 Purpose Area 4: Narrative Template</vt:lpstr>
    </vt:vector>
  </TitlesOfParts>
  <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CTAS FY 2022 Purpose Area 4: Narrative Template</dc:title>
  <dc:subject/>
  <dc:creator/>
  <cp:keywords/>
  <cp:lastModifiedBy/>
  <cp:revision>1</cp:revision>
  <dcterms:created xsi:type="dcterms:W3CDTF">2021-11-02T18:26:00Z</dcterms:created>
  <dcterms:modified xsi:type="dcterms:W3CDTF">2021-11-03T16:04:00Z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0x010100BC37D0E70D95ED4CA12461B93CA37344</vt:lpwstr>
  </property>
</Properties>
</file>